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BD" w:rsidRDefault="000F65BD" w:rsidP="00792CC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5BD" w:rsidRPr="000F65BD" w:rsidRDefault="000F65BD" w:rsidP="00792CC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72"/>
          <w:szCs w:val="28"/>
          <w:lang w:val="uk-UA"/>
        </w:rPr>
      </w:pPr>
    </w:p>
    <w:p w:rsidR="000F65BD" w:rsidRPr="000F65BD" w:rsidRDefault="00792CC3" w:rsidP="00792CC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72"/>
          <w:szCs w:val="28"/>
          <w:lang w:val="uk-UA"/>
        </w:rPr>
      </w:pPr>
      <w:r>
        <w:rPr>
          <w:rFonts w:ascii="Times New Roman" w:hAnsi="Times New Roman" w:cs="Times New Roman"/>
          <w:b/>
          <w:sz w:val="72"/>
          <w:szCs w:val="28"/>
          <w:lang w:val="uk-UA"/>
        </w:rPr>
        <w:t xml:space="preserve">Класна години </w:t>
      </w:r>
    </w:p>
    <w:p w:rsidR="00ED1420" w:rsidRPr="00792CC3" w:rsidRDefault="000F65BD" w:rsidP="00792CC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72"/>
          <w:szCs w:val="28"/>
          <w:lang w:val="uk-UA"/>
        </w:rPr>
      </w:pPr>
      <w:r w:rsidRPr="00792CC3">
        <w:rPr>
          <w:rFonts w:ascii="Times New Roman" w:hAnsi="Times New Roman" w:cs="Times New Roman"/>
          <w:b/>
          <w:i/>
          <w:sz w:val="72"/>
          <w:szCs w:val="28"/>
          <w:lang w:val="uk-UA"/>
        </w:rPr>
        <w:t>«</w:t>
      </w:r>
      <w:r w:rsidR="00792CC3" w:rsidRPr="00792CC3">
        <w:rPr>
          <w:rFonts w:ascii="Times New Roman" w:hAnsi="Times New Roman" w:cs="Times New Roman"/>
          <w:b/>
          <w:i/>
          <w:sz w:val="72"/>
          <w:szCs w:val="28"/>
          <w:lang w:val="uk-UA"/>
        </w:rPr>
        <w:t>Рушаємо в дорогу чи дорожню путь – про правила дорожні не забудь</w:t>
      </w:r>
      <w:r w:rsidRPr="00792CC3">
        <w:rPr>
          <w:rFonts w:ascii="Times New Roman" w:hAnsi="Times New Roman" w:cs="Times New Roman"/>
          <w:b/>
          <w:i/>
          <w:sz w:val="72"/>
          <w:szCs w:val="28"/>
          <w:lang w:val="uk-UA"/>
        </w:rPr>
        <w:t>»</w:t>
      </w:r>
    </w:p>
    <w:p w:rsidR="000F65BD" w:rsidRDefault="001323C0" w:rsidP="00792CC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7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72"/>
          <w:szCs w:val="28"/>
        </w:rPr>
        <w:drawing>
          <wp:inline distT="0" distB="0" distL="0" distR="0">
            <wp:extent cx="4161541" cy="3105150"/>
            <wp:effectExtent l="19050" t="0" r="0" b="0"/>
            <wp:docPr id="5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972" cy="310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5BD" w:rsidRPr="00792CC3" w:rsidRDefault="00792CC3" w:rsidP="00792CC3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72"/>
          <w:szCs w:val="28"/>
          <w:lang w:val="uk-UA"/>
        </w:rPr>
        <w:t xml:space="preserve">                      </w:t>
      </w:r>
      <w:r w:rsidR="000F65BD" w:rsidRPr="00792CC3"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</w:p>
    <w:p w:rsidR="000F65BD" w:rsidRPr="00792CC3" w:rsidRDefault="00792CC3" w:rsidP="00792CC3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B51E9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92CC3">
        <w:rPr>
          <w:rFonts w:ascii="Times New Roman" w:hAnsi="Times New Roman" w:cs="Times New Roman"/>
          <w:sz w:val="28"/>
          <w:szCs w:val="28"/>
          <w:lang w:val="uk-UA"/>
        </w:rPr>
        <w:t>класний керівник 5</w:t>
      </w:r>
      <w:r w:rsidR="00B51E91"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="000F65BD" w:rsidRPr="00792CC3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0F65BD" w:rsidRDefault="00792CC3" w:rsidP="00792CC3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СЗШ І-ІІІ ступенів  № 14</w:t>
      </w:r>
    </w:p>
    <w:p w:rsidR="00792CC3" w:rsidRPr="00792CC3" w:rsidRDefault="00792CC3" w:rsidP="00792CC3">
      <w:pPr>
        <w:pStyle w:val="a5"/>
        <w:ind w:left="-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Анастасія Сергіївна </w:t>
      </w:r>
    </w:p>
    <w:p w:rsidR="000F65BD" w:rsidRDefault="000F65BD" w:rsidP="00792CC3">
      <w:pPr>
        <w:pStyle w:val="a5"/>
        <w:ind w:left="-567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0F65BD" w:rsidRDefault="000F65BD" w:rsidP="00792CC3">
      <w:pPr>
        <w:pStyle w:val="a5"/>
        <w:ind w:left="-567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0F65BD" w:rsidRDefault="000F65BD" w:rsidP="00792CC3">
      <w:pPr>
        <w:pStyle w:val="a5"/>
        <w:ind w:left="-567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792CC3" w:rsidRDefault="00792CC3" w:rsidP="00792CC3">
      <w:pPr>
        <w:pStyle w:val="a5"/>
        <w:rPr>
          <w:rFonts w:ascii="Times New Roman" w:hAnsi="Times New Roman" w:cs="Times New Roman"/>
          <w:sz w:val="36"/>
          <w:szCs w:val="36"/>
          <w:lang w:val="uk-UA"/>
        </w:rPr>
      </w:pPr>
    </w:p>
    <w:p w:rsidR="00792CC3" w:rsidRDefault="00792CC3" w:rsidP="00792CC3">
      <w:pPr>
        <w:pStyle w:val="a5"/>
        <w:ind w:left="-567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B51E91" w:rsidRDefault="00B51E91" w:rsidP="00792CC3">
      <w:pPr>
        <w:pStyle w:val="a5"/>
        <w:ind w:left="-567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B51E91" w:rsidRDefault="00B51E91" w:rsidP="00792CC3">
      <w:pPr>
        <w:pStyle w:val="a5"/>
        <w:ind w:left="-567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B51E91" w:rsidRDefault="00B51E91" w:rsidP="00792CC3">
      <w:pPr>
        <w:pStyle w:val="a5"/>
        <w:ind w:left="-567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0F65BD" w:rsidRDefault="000F65BD" w:rsidP="00792CC3">
      <w:pPr>
        <w:pStyle w:val="a5"/>
        <w:ind w:left="-567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1323C0" w:rsidRDefault="00792CC3" w:rsidP="00792CC3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2CC3">
        <w:rPr>
          <w:rFonts w:ascii="Times New Roman" w:hAnsi="Times New Roman" w:cs="Times New Roman"/>
          <w:sz w:val="28"/>
          <w:szCs w:val="28"/>
          <w:lang w:val="uk-UA"/>
        </w:rPr>
        <w:t>Кропивницький 2020</w:t>
      </w:r>
    </w:p>
    <w:p w:rsidR="00B51E91" w:rsidRDefault="00B51E91" w:rsidP="00792CC3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1E91" w:rsidRDefault="00B51E91" w:rsidP="00792CC3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1E91" w:rsidRPr="00792CC3" w:rsidRDefault="00B51E91" w:rsidP="00792CC3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3C0" w:rsidRDefault="001323C0" w:rsidP="00792CC3">
      <w:pPr>
        <w:pStyle w:val="a5"/>
        <w:ind w:left="-567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792CC3" w:rsidRPr="00792CC3" w:rsidRDefault="001323C0" w:rsidP="00792CC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72"/>
          <w:szCs w:val="28"/>
          <w:lang w:val="uk-UA"/>
        </w:rPr>
      </w:pPr>
      <w:r w:rsidRPr="0053568B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1323C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92CC3" w:rsidRPr="00792CC3">
        <w:rPr>
          <w:rFonts w:ascii="Times New Roman" w:hAnsi="Times New Roman" w:cs="Times New Roman"/>
          <w:b/>
          <w:i/>
          <w:sz w:val="28"/>
          <w:szCs w:val="28"/>
          <w:lang w:val="uk-UA"/>
        </w:rPr>
        <w:t>«Рушаємо в дорогу чи дорожню путь – про правила дорожні не забудь»</w:t>
      </w:r>
    </w:p>
    <w:p w:rsidR="001323C0" w:rsidRDefault="001323C0" w:rsidP="00792CC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3C0" w:rsidRDefault="001323C0" w:rsidP="00792CC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568B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3568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26F73">
        <w:rPr>
          <w:rFonts w:ascii="Times New Roman" w:hAnsi="Times New Roman" w:cs="Times New Roman"/>
          <w:sz w:val="28"/>
          <w:szCs w:val="28"/>
          <w:lang w:val="uk-UA"/>
        </w:rPr>
        <w:t xml:space="preserve">вторити правила дорожнього руху; </w:t>
      </w:r>
      <w:r w:rsidR="0053568B">
        <w:rPr>
          <w:rFonts w:ascii="Times New Roman" w:hAnsi="Times New Roman" w:cs="Times New Roman"/>
          <w:sz w:val="28"/>
          <w:szCs w:val="28"/>
          <w:lang w:val="uk-UA"/>
        </w:rPr>
        <w:t>розвивати уважність та спостережливість на дорозі; виховувати звичку дотримуватися правил безпечного руху по дорозі додому</w:t>
      </w:r>
      <w:r w:rsidR="0053568B" w:rsidRPr="005356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D9D" w:rsidRDefault="00102D9D" w:rsidP="00792CC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02D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Хід уроку</w:t>
      </w:r>
    </w:p>
    <w:p w:rsidR="00102D9D" w:rsidRDefault="00102D9D" w:rsidP="00792CC3">
      <w:pPr>
        <w:pStyle w:val="a6"/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Організаційний момент</w:t>
      </w:r>
    </w:p>
    <w:p w:rsidR="00102D9D" w:rsidRDefault="00102D9D" w:rsidP="00792CC3">
      <w:pPr>
        <w:pStyle w:val="a6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Клас попередньо поділений на групи: </w:t>
      </w:r>
    </w:p>
    <w:p w:rsidR="00102D9D" w:rsidRPr="00102D9D" w:rsidRDefault="00102D9D" w:rsidP="00792CC3">
      <w:pPr>
        <w:pStyle w:val="a6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Пішоходи;</w:t>
      </w:r>
    </w:p>
    <w:p w:rsidR="00102D9D" w:rsidRPr="00102D9D" w:rsidRDefault="00102D9D" w:rsidP="00792CC3">
      <w:pPr>
        <w:pStyle w:val="a6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Водії;</w:t>
      </w:r>
    </w:p>
    <w:p w:rsidR="00102D9D" w:rsidRPr="00102D9D" w:rsidRDefault="00102D9D" w:rsidP="00792CC3">
      <w:pPr>
        <w:pStyle w:val="a6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Пасажири.</w:t>
      </w:r>
    </w:p>
    <w:p w:rsidR="00102D9D" w:rsidRDefault="00102D9D" w:rsidP="00792CC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Кожна група готувала доповідь про основні права та обов’язки учасників дорожнього руху. Після прослуханого, кожна група готувала завдання для перевірки слухачів. </w:t>
      </w:r>
    </w:p>
    <w:p w:rsidR="00102D9D" w:rsidRPr="00102D9D" w:rsidRDefault="00102D9D" w:rsidP="00792CC3">
      <w:pPr>
        <w:pStyle w:val="a6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02D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Повідомлення теми та мети уроку: </w:t>
      </w:r>
    </w:p>
    <w:p w:rsidR="00102D9D" w:rsidRDefault="00102D9D" w:rsidP="00792CC3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2D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Вступне слово вчителя: </w:t>
      </w:r>
      <w:r w:rsidR="0053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Кожного дня ви йдете до школи, щоб отримати нові знання та з</w:t>
      </w:r>
      <w:r w:rsidR="0053568B" w:rsidRPr="0053568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53568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3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сувати для себе все більше нового та цікавого.</w:t>
      </w:r>
    </w:p>
    <w:p w:rsidR="0053568B" w:rsidRDefault="0053568B" w:rsidP="00792CC3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02D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Сьогодні ми поговоримо про права та обов’язки усіх учасників дорожнього руху. </w:t>
      </w:r>
      <w:r w:rsidR="001C2A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Слід зауважити, що </w:t>
      </w:r>
      <w:r w:rsidR="001C2A54" w:rsidRPr="001C2A54">
        <w:rPr>
          <w:rFonts w:ascii="Times New Roman" w:hAnsi="Times New Roman" w:cs="Times New Roman"/>
          <w:sz w:val="28"/>
          <w:szCs w:val="28"/>
          <w:lang w:val="uk-UA"/>
        </w:rPr>
        <w:t>учасниками дорожнього руху є особи, які використовують автомобільні дороги, вулиці, залізничні переїзди або інші місця, призначені для пересування людей та перевезення вантажів за допомогою транспортних засобів.</w:t>
      </w:r>
      <w:r w:rsidR="001C2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A54" w:rsidRPr="001C2A54">
        <w:rPr>
          <w:rFonts w:ascii="Times New Roman" w:hAnsi="Times New Roman" w:cs="Times New Roman"/>
          <w:sz w:val="28"/>
          <w:szCs w:val="28"/>
          <w:lang w:val="uk-UA"/>
        </w:rPr>
        <w:t xml:space="preserve">До учасників дорожнього руху належать водії та пасажири транспортних засобів, пішоходи, велосипедисти. </w:t>
      </w:r>
      <w:r w:rsidR="001C2A54">
        <w:rPr>
          <w:rFonts w:ascii="Times New Roman" w:hAnsi="Times New Roman" w:cs="Times New Roman"/>
          <w:sz w:val="28"/>
          <w:szCs w:val="28"/>
          <w:lang w:val="uk-UA"/>
        </w:rPr>
        <w:t>Саме тому, сьогодні ми поділилися на групи.</w:t>
      </w:r>
    </w:p>
    <w:p w:rsidR="001C2A54" w:rsidRDefault="001C2A54" w:rsidP="00792CC3">
      <w:pPr>
        <w:pStyle w:val="a6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A54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групах:</w:t>
      </w:r>
    </w:p>
    <w:p w:rsidR="001C2A54" w:rsidRDefault="001C2A54" w:rsidP="00792CC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 групи «Пішоходи»:</w:t>
      </w:r>
    </w:p>
    <w:p w:rsidR="001C2A54" w:rsidRDefault="001C2A54" w:rsidP="00792C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Пішохі</w:t>
      </w:r>
      <w:r w:rsidRPr="001C2A54"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д</w:t>
      </w:r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також піший або (рідко) пішохо</w:t>
      </w:r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дець) — особа, яка бере участь у дорожньому русі поза транспортними засобами і не виконує на дорозі будь-яку роботу. </w:t>
      </w:r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</w:rPr>
        <w:t>До </w:t>
      </w:r>
      <w:proofErr w:type="spellStart"/>
      <w:proofErr w:type="gramStart"/>
      <w:r w:rsidRPr="001C2A54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</w:t>
      </w:r>
      <w:proofErr w:type="gramEnd"/>
      <w:r w:rsidRPr="001C2A54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ішоходів</w:t>
      </w:r>
      <w:proofErr w:type="spellEnd"/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</w:rPr>
        <w:t>прирівнюються</w:t>
      </w:r>
      <w:proofErr w:type="spellEnd"/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особи, </w:t>
      </w:r>
      <w:proofErr w:type="spellStart"/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</w:rPr>
        <w:t>рухаються</w:t>
      </w:r>
      <w:proofErr w:type="spellEnd"/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</w:rPr>
        <w:t>інвалідних</w:t>
      </w:r>
      <w:proofErr w:type="spellEnd"/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</w:rPr>
        <w:t>візках</w:t>
      </w:r>
      <w:proofErr w:type="spellEnd"/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</w:t>
      </w:r>
      <w:proofErr w:type="spellStart"/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</w:rPr>
        <w:t>двигуна</w:t>
      </w:r>
      <w:proofErr w:type="spellEnd"/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</w:rPr>
        <w:t>ведуть</w:t>
      </w:r>
      <w:proofErr w:type="spellEnd"/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велосипед,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мопед, мотоцикл,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везуть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або </w:t>
      </w:r>
      <w:proofErr w:type="spellStart"/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</w:rPr>
        <w:t>візок</w:t>
      </w:r>
      <w:proofErr w:type="spellEnd"/>
      <w:r w:rsidRPr="001C2A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1C2A54" w:rsidRDefault="001C2A54" w:rsidP="00792C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 учасник дорожнього руху, пішохід має право:</w:t>
      </w:r>
    </w:p>
    <w:p w:rsidR="001C2A54" w:rsidRPr="001C2A54" w:rsidRDefault="001C2A54" w:rsidP="00792CC3">
      <w:pPr>
        <w:numPr>
          <w:ilvl w:val="0"/>
          <w:numId w:val="3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переважне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перетинання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проїзної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позначених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2A5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2A54">
        <w:rPr>
          <w:rFonts w:ascii="Times New Roman" w:eastAsia="Times New Roman" w:hAnsi="Times New Roman" w:cs="Times New Roman"/>
          <w:sz w:val="28"/>
          <w:szCs w:val="28"/>
        </w:rPr>
        <w:t>ішохідних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переходах;</w:t>
      </w:r>
    </w:p>
    <w:p w:rsidR="001C2A54" w:rsidRPr="001C2A54" w:rsidRDefault="001C2A54" w:rsidP="00792CC3">
      <w:pPr>
        <w:numPr>
          <w:ilvl w:val="0"/>
          <w:numId w:val="3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зоні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видимості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переходу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перехрестя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переходити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дорогу,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вулицю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залізничний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переїзд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2A5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2A54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прямим кутом до краю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проїзної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дільниці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, де вона добре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проглядається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обидві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сторони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2A54" w:rsidRPr="001C2A54" w:rsidRDefault="001C2A54" w:rsidP="00792CC3">
      <w:pPr>
        <w:numPr>
          <w:ilvl w:val="0"/>
          <w:numId w:val="3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вимагати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1C2A5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C2A54">
        <w:rPr>
          <w:rFonts w:ascii="Times New Roman" w:eastAsia="Times New Roman" w:hAnsi="Times New Roman" w:cs="Times New Roman"/>
          <w:sz w:val="28"/>
          <w:szCs w:val="28"/>
        </w:rPr>
        <w:t>ісцевих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власників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автомобільних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доріг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вулиць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залізничних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переїздів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A54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1C2A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2A54" w:rsidRDefault="00193828" w:rsidP="00792C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нагадати, що кожен громадянин крім прав має ще й обов’язки. До них можна віднести:</w:t>
      </w:r>
    </w:p>
    <w:p w:rsidR="00193828" w:rsidRPr="00193828" w:rsidRDefault="00193828" w:rsidP="00792CC3">
      <w:pPr>
        <w:numPr>
          <w:ilvl w:val="0"/>
          <w:numId w:val="4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lastRenderedPageBreak/>
        <w:t>рухатися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по тротуарах, </w:t>
      </w:r>
      <w:proofErr w:type="spellStart"/>
      <w:proofErr w:type="gramStart"/>
      <w:r w:rsidRPr="0019382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93828">
        <w:rPr>
          <w:rFonts w:ascii="Times New Roman" w:eastAsia="Times New Roman" w:hAnsi="Times New Roman" w:cs="Times New Roman"/>
          <w:sz w:val="28"/>
          <w:szCs w:val="28"/>
        </w:rPr>
        <w:t>ішохідних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велосипедних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доріжках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узбіччях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, а в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- по краю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проїзної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автомобільної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дороги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вулиці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3828" w:rsidRPr="00193828" w:rsidRDefault="00193828" w:rsidP="00792CC3">
      <w:pPr>
        <w:numPr>
          <w:ilvl w:val="0"/>
          <w:numId w:val="4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перетинати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проїзну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автомобільної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дороги,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вулиці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19382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93828">
        <w:rPr>
          <w:rFonts w:ascii="Times New Roman" w:eastAsia="Times New Roman" w:hAnsi="Times New Roman" w:cs="Times New Roman"/>
          <w:sz w:val="28"/>
          <w:szCs w:val="28"/>
        </w:rPr>
        <w:t>ішохідних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переходах, а в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- на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перехрестях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лінії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тротуарів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узбіч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3828" w:rsidRPr="00193828" w:rsidRDefault="00193828" w:rsidP="00792CC3">
      <w:pPr>
        <w:numPr>
          <w:ilvl w:val="0"/>
          <w:numId w:val="4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керуватися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сигналами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регулювальника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193828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193828">
        <w:rPr>
          <w:rFonts w:ascii="Times New Roman" w:eastAsia="Times New Roman" w:hAnsi="Times New Roman" w:cs="Times New Roman"/>
          <w:sz w:val="28"/>
          <w:szCs w:val="28"/>
        </w:rPr>
        <w:t>ітлофора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дорожній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регулюється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3828" w:rsidRPr="00193828" w:rsidRDefault="00193828" w:rsidP="00792CC3">
      <w:pPr>
        <w:numPr>
          <w:ilvl w:val="0"/>
          <w:numId w:val="4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затримуватися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зупинятися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382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проїзній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частині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автомобільної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3828">
        <w:rPr>
          <w:rFonts w:ascii="Times New Roman" w:eastAsia="Times New Roman" w:hAnsi="Times New Roman" w:cs="Times New Roman"/>
          <w:sz w:val="28"/>
          <w:szCs w:val="28"/>
        </w:rPr>
        <w:t>дороги</w:t>
      </w:r>
      <w:proofErr w:type="gram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вулиці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залізничному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переїзді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3828" w:rsidRPr="00193828" w:rsidRDefault="00193828" w:rsidP="00792CC3">
      <w:pPr>
        <w:numPr>
          <w:ilvl w:val="0"/>
          <w:numId w:val="4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переходити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проїзну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автомобільних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доріг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вулиць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залізничних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переїздів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перед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транспортними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засобами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наближаються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, поза </w:t>
      </w:r>
      <w:proofErr w:type="spellStart"/>
      <w:proofErr w:type="gramStart"/>
      <w:r w:rsidRPr="0019382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93828">
        <w:rPr>
          <w:rFonts w:ascii="Times New Roman" w:eastAsia="Times New Roman" w:hAnsi="Times New Roman" w:cs="Times New Roman"/>
          <w:sz w:val="28"/>
          <w:szCs w:val="28"/>
        </w:rPr>
        <w:t>ішохідними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переходами при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роздільної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смуги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встановлені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пішохідні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дорожні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огородження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3828" w:rsidRPr="00193828" w:rsidRDefault="00193828" w:rsidP="00792CC3">
      <w:pPr>
        <w:numPr>
          <w:ilvl w:val="0"/>
          <w:numId w:val="4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стримуватися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переходу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проїзної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наближенні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3828">
        <w:rPr>
          <w:rFonts w:ascii="Times New Roman" w:eastAsia="Times New Roman" w:hAnsi="Times New Roman" w:cs="Times New Roman"/>
          <w:sz w:val="28"/>
          <w:szCs w:val="28"/>
        </w:rPr>
        <w:t>транспортного</w:t>
      </w:r>
      <w:proofErr w:type="gram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засобу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включеними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проблисковим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маячком та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спеціальним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звуковим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сигналом;</w:t>
      </w:r>
    </w:p>
    <w:p w:rsidR="00193828" w:rsidRPr="00193828" w:rsidRDefault="00193828" w:rsidP="00792CC3">
      <w:pPr>
        <w:numPr>
          <w:ilvl w:val="0"/>
          <w:numId w:val="4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виходити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проїзну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із-за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нерухомого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3828">
        <w:rPr>
          <w:rFonts w:ascii="Times New Roman" w:eastAsia="Times New Roman" w:hAnsi="Times New Roman" w:cs="Times New Roman"/>
          <w:sz w:val="28"/>
          <w:szCs w:val="28"/>
        </w:rPr>
        <w:t>транспортного</w:t>
      </w:r>
      <w:proofErr w:type="gram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засобу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іншої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перешкоди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обмежує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видимість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переконавшись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транспортних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828">
        <w:rPr>
          <w:rFonts w:ascii="Times New Roman" w:eastAsia="Times New Roman" w:hAnsi="Times New Roman" w:cs="Times New Roman"/>
          <w:sz w:val="28"/>
          <w:szCs w:val="28"/>
        </w:rPr>
        <w:t>наближаються</w:t>
      </w:r>
      <w:proofErr w:type="spellEnd"/>
      <w:r w:rsidRPr="001938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828" w:rsidRDefault="00834DC0" w:rsidP="00792C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вам </w:t>
      </w:r>
      <w:r w:rsidR="00215CF2">
        <w:rPr>
          <w:rFonts w:ascii="Times New Roman" w:hAnsi="Times New Roman" w:cs="Times New Roman"/>
          <w:sz w:val="28"/>
          <w:szCs w:val="28"/>
          <w:lang w:val="uk-UA"/>
        </w:rPr>
        <w:t>підписати знаки дорожнього руху для пішоходів:</w:t>
      </w:r>
    </w:p>
    <w:p w:rsidR="00215CF2" w:rsidRDefault="00215CF2" w:rsidP="00792CC3">
      <w:pPr>
        <w:pStyle w:val="a6"/>
        <w:numPr>
          <w:ilvl w:val="0"/>
          <w:numId w:val="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Пішохідний перехід.</w:t>
      </w:r>
    </w:p>
    <w:p w:rsidR="00215CF2" w:rsidRDefault="00215CF2" w:rsidP="00792CC3">
      <w:pPr>
        <w:pStyle w:val="a6"/>
        <w:numPr>
          <w:ilvl w:val="0"/>
          <w:numId w:val="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 пішоходів заборонено.</w:t>
      </w:r>
    </w:p>
    <w:p w:rsidR="00215CF2" w:rsidRDefault="00215CF2" w:rsidP="00792CC3">
      <w:pPr>
        <w:pStyle w:val="a6"/>
        <w:numPr>
          <w:ilvl w:val="0"/>
          <w:numId w:val="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Підземний пішохідний перехід.</w:t>
      </w:r>
    </w:p>
    <w:p w:rsidR="00215CF2" w:rsidRDefault="00215CF2" w:rsidP="00792CC3">
      <w:pPr>
        <w:pStyle w:val="a6"/>
        <w:numPr>
          <w:ilvl w:val="0"/>
          <w:numId w:val="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Пішохідна зона.</w:t>
      </w:r>
    </w:p>
    <w:p w:rsidR="00215CF2" w:rsidRDefault="00215CF2" w:rsidP="00792CC3">
      <w:pPr>
        <w:pStyle w:val="a6"/>
        <w:numPr>
          <w:ilvl w:val="0"/>
          <w:numId w:val="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Підземний пішохідний перехід.</w:t>
      </w:r>
    </w:p>
    <w:p w:rsidR="00215CF2" w:rsidRPr="00215CF2" w:rsidRDefault="008D3583" w:rsidP="00792CC3">
      <w:pPr>
        <w:pStyle w:val="a6"/>
        <w:numPr>
          <w:ilvl w:val="0"/>
          <w:numId w:val="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Кінець пішохідної зони.</w:t>
      </w:r>
    </w:p>
    <w:p w:rsidR="00193828" w:rsidRDefault="00215CF2" w:rsidP="00792C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2133600"/>
            <wp:effectExtent l="19050" t="0" r="9525" b="0"/>
            <wp:docPr id="15" name="Рисунок 9" descr="Без названия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3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391160</wp:posOffset>
            </wp:positionV>
            <wp:extent cx="2286000" cy="2000250"/>
            <wp:effectExtent l="19050" t="0" r="0" b="0"/>
            <wp:wrapSquare wrapText="bothSides"/>
            <wp:docPr id="8" name="Рисунок 7" descr="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267335</wp:posOffset>
            </wp:positionV>
            <wp:extent cx="2143125" cy="2133600"/>
            <wp:effectExtent l="19050" t="0" r="9525" b="0"/>
            <wp:wrapSquare wrapText="bothSides"/>
            <wp:docPr id="7" name="Рисунок 6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828" w:rsidRDefault="00193828" w:rsidP="00792C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193828" w:rsidRPr="00193828" w:rsidRDefault="00215CF2" w:rsidP="00792CC3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2133600"/>
            <wp:effectExtent l="19050" t="0" r="9525" b="0"/>
            <wp:docPr id="17" name="Рисунок 8" descr="Без названия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4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43125" cy="2133600"/>
            <wp:effectExtent l="19050" t="0" r="9525" b="0"/>
            <wp:docPr id="18" name="Рисунок 17" descr="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2133600"/>
            <wp:effectExtent l="19050" t="0" r="9525" b="0"/>
            <wp:docPr id="20" name="Рисунок 19" descr="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4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A54" w:rsidRPr="001C2A54" w:rsidRDefault="001C2A54" w:rsidP="00792C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5BD" w:rsidRPr="008D3583" w:rsidRDefault="008D3583" w:rsidP="00792CC3">
      <w:pPr>
        <w:pStyle w:val="a5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5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«В</w:t>
      </w:r>
      <w:r w:rsidRPr="008D3583">
        <w:rPr>
          <w:rFonts w:ascii="Times New Roman" w:hAnsi="Times New Roman" w:cs="Times New Roman"/>
          <w:b/>
          <w:sz w:val="28"/>
          <w:szCs w:val="28"/>
          <w:lang w:val="uk-UA"/>
        </w:rPr>
        <w:t>одії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8D358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93828" w:rsidRDefault="00193828" w:rsidP="00792CC3">
      <w:pPr>
        <w:pStyle w:val="a5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8D3583" w:rsidRDefault="008D3583" w:rsidP="00792CC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Воді</w:t>
      </w:r>
      <w:r w:rsidRPr="008D35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й</w:t>
      </w:r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 особа, яка керує транспортним засобом 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має при собі </w:t>
      </w:r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посвідчення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D35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водія</w:t>
      </w:r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відповідної категорії. </w:t>
      </w:r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Вершник, </w:t>
      </w:r>
      <w:proofErr w:type="spellStart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>візник</w:t>
      </w:r>
      <w:proofErr w:type="spellEnd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>погонич</w:t>
      </w:r>
      <w:proofErr w:type="spellEnd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>тварин</w:t>
      </w:r>
      <w:proofErr w:type="spellEnd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proofErr w:type="spellEnd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>веде</w:t>
      </w:r>
      <w:proofErr w:type="spellEnd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>повід</w:t>
      </w:r>
      <w:proofErr w:type="spellEnd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>прирівнюється</w:t>
      </w:r>
      <w:proofErr w:type="spellEnd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 </w:t>
      </w:r>
      <w:proofErr w:type="spellStart"/>
      <w:r w:rsidRPr="008D35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водія</w:t>
      </w:r>
      <w:proofErr w:type="spellEnd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>Водієм</w:t>
      </w:r>
      <w:proofErr w:type="spellEnd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особа, яка </w:t>
      </w:r>
      <w:proofErr w:type="spellStart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навчає</w:t>
      </w:r>
      <w:proofErr w:type="spellEnd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>керуванню</w:t>
      </w:r>
      <w:proofErr w:type="spellEnd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знаходячись</w:t>
      </w:r>
      <w:proofErr w:type="spellEnd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>безпосередньо</w:t>
      </w:r>
      <w:proofErr w:type="spellEnd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gramStart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транспортному</w:t>
      </w:r>
      <w:proofErr w:type="gramEnd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>засобі</w:t>
      </w:r>
      <w:proofErr w:type="spellEnd"/>
      <w:r w:rsidRPr="008D35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3583" w:rsidRDefault="00D6185E" w:rsidP="00792CC3">
      <w:pPr>
        <w:pStyle w:val="a5"/>
        <w:ind w:left="-56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  <w:lang w:val="uk-UA"/>
        </w:rPr>
      </w:pPr>
      <w:r w:rsidRPr="00D6185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6185E">
        <w:rPr>
          <w:rFonts w:ascii="Times New Roman" w:hAnsi="Times New Roman" w:cs="Times New Roman"/>
          <w:color w:val="000000"/>
          <w:spacing w:val="-15"/>
          <w:sz w:val="28"/>
          <w:szCs w:val="28"/>
          <w:lang w:val="uk-UA"/>
        </w:rPr>
        <w:t>з</w:t>
      </w:r>
      <w:proofErr w:type="spellStart"/>
      <w:r w:rsidRPr="00D6185E">
        <w:rPr>
          <w:rFonts w:ascii="Times New Roman" w:hAnsi="Times New Roman" w:cs="Times New Roman"/>
          <w:color w:val="000000"/>
          <w:spacing w:val="-15"/>
          <w:sz w:val="28"/>
          <w:szCs w:val="28"/>
        </w:rPr>
        <w:t>акон</w:t>
      </w:r>
      <w:proofErr w:type="spellEnd"/>
      <w:r w:rsidRPr="00D6185E">
        <w:rPr>
          <w:rFonts w:ascii="Times New Roman" w:hAnsi="Times New Roman" w:cs="Times New Roman"/>
          <w:color w:val="000000"/>
          <w:spacing w:val="-15"/>
          <w:sz w:val="28"/>
          <w:szCs w:val="28"/>
          <w:lang w:val="uk-UA"/>
        </w:rPr>
        <w:t>і</w:t>
      </w:r>
      <w:r w:rsidRPr="00D6185E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 w:rsidRPr="00D6185E">
        <w:rPr>
          <w:rFonts w:ascii="Times New Roman" w:hAnsi="Times New Roman" w:cs="Times New Roman"/>
          <w:color w:val="000000"/>
          <w:spacing w:val="-15"/>
          <w:sz w:val="28"/>
          <w:szCs w:val="28"/>
        </w:rPr>
        <w:t>України</w:t>
      </w:r>
      <w:proofErr w:type="spellEnd"/>
      <w:r w:rsidRPr="00D6185E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«Про </w:t>
      </w:r>
      <w:proofErr w:type="spellStart"/>
      <w:r w:rsidRPr="00D6185E">
        <w:rPr>
          <w:rFonts w:ascii="Times New Roman" w:hAnsi="Times New Roman" w:cs="Times New Roman"/>
          <w:color w:val="000000"/>
          <w:spacing w:val="-15"/>
          <w:sz w:val="28"/>
          <w:szCs w:val="28"/>
        </w:rPr>
        <w:t>дорожній</w:t>
      </w:r>
      <w:proofErr w:type="spellEnd"/>
      <w:r w:rsidRPr="00D6185E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 w:rsidRPr="00D6185E">
        <w:rPr>
          <w:rFonts w:ascii="Times New Roman" w:hAnsi="Times New Roman" w:cs="Times New Roman"/>
          <w:color w:val="000000"/>
          <w:spacing w:val="-15"/>
          <w:sz w:val="28"/>
          <w:szCs w:val="28"/>
        </w:rPr>
        <w:t>рух</w:t>
      </w:r>
      <w:proofErr w:type="spellEnd"/>
      <w:r w:rsidRPr="00D6185E">
        <w:rPr>
          <w:rFonts w:ascii="Times New Roman" w:hAnsi="Times New Roman" w:cs="Times New Roman"/>
          <w:color w:val="000000"/>
          <w:spacing w:val="-15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  <w:lang w:val="uk-UA"/>
        </w:rPr>
        <w:t xml:space="preserve"> закріплені основні права та обов’язки водіїв. До основних прав водіїв відносяться:</w:t>
      </w:r>
    </w:p>
    <w:p w:rsidR="00D6185E" w:rsidRPr="00D6185E" w:rsidRDefault="00D6185E" w:rsidP="00792CC3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керувати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транспортним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перевозити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пасажирів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вантажі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на дорогах,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вулицях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та в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транспорту не заборонено у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порядку;</w:t>
      </w:r>
    </w:p>
    <w:p w:rsidR="00D6185E" w:rsidRPr="00D6185E" w:rsidRDefault="00D6185E" w:rsidP="00792CC3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довіряти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порядку право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користування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приватним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транспортним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іншій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особі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відповідне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керування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85E" w:rsidRPr="00D6185E" w:rsidRDefault="00D6185E" w:rsidP="00792CC3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знати причину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зупинки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засобу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посадовою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особою державного органу, яка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нагляд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дорожнім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рухом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185E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D6185E">
        <w:rPr>
          <w:rFonts w:ascii="Times New Roman" w:eastAsia="Times New Roman" w:hAnsi="Times New Roman" w:cs="Times New Roman"/>
          <w:sz w:val="28"/>
          <w:szCs w:val="28"/>
        </w:rPr>
        <w:t>ізвище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посаду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особи;</w:t>
      </w:r>
    </w:p>
    <w:p w:rsidR="00D6185E" w:rsidRPr="00D6185E" w:rsidRDefault="00D6185E" w:rsidP="00792CC3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відступати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розділу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Закону в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непереборної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сили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коли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засобами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неможливо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запобігти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власній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загибелі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185E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кал</w:t>
      </w:r>
      <w:proofErr w:type="gramEnd"/>
      <w:r w:rsidRPr="00D6185E">
        <w:rPr>
          <w:rFonts w:ascii="Times New Roman" w:eastAsia="Times New Roman" w:hAnsi="Times New Roman" w:cs="Times New Roman"/>
          <w:sz w:val="28"/>
          <w:szCs w:val="28"/>
        </w:rPr>
        <w:t>іцтву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85E" w:rsidRPr="00D6185E" w:rsidRDefault="00D6185E" w:rsidP="00792CC3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відшкодування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185E">
        <w:rPr>
          <w:rFonts w:ascii="Times New Roman" w:eastAsia="Times New Roman" w:hAnsi="Times New Roman" w:cs="Times New Roman"/>
          <w:sz w:val="28"/>
          <w:szCs w:val="28"/>
        </w:rPr>
        <w:t>транспортного</w:t>
      </w:r>
      <w:proofErr w:type="gram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засобу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працівникам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міліції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Законом;</w:t>
      </w:r>
    </w:p>
    <w:p w:rsidR="00D6185E" w:rsidRPr="00D6185E" w:rsidRDefault="00D6185E" w:rsidP="00792CC3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відшкодування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збитків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завданих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невідповідності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автомобільних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доріг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вулиць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залізничних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переїздів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85E" w:rsidRPr="00D6185E" w:rsidRDefault="00D6185E" w:rsidP="00792CC3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одержувати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необхідну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185E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дорожнього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85E" w:rsidRPr="00D6185E" w:rsidRDefault="00D6185E" w:rsidP="00792CC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Водій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зобов'язаний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185E" w:rsidRPr="00D6185E" w:rsidRDefault="00D6185E" w:rsidP="00792CC3">
      <w:pPr>
        <w:numPr>
          <w:ilvl w:val="0"/>
          <w:numId w:val="7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та на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вимогу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міліції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водії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транспортних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- на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вимогу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інспекції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дорожнього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proofErr w:type="gramStart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6185E">
        <w:rPr>
          <w:rFonts w:ascii="Times New Roman" w:eastAsia="Times New Roman" w:hAnsi="Times New Roman" w:cs="Times New Roman"/>
          <w:sz w:val="28"/>
          <w:szCs w:val="28"/>
        </w:rPr>
        <w:t>ійськової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правопорядку у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Збройних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Силах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пред'являти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перевірки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посвідчення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водія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реєстраційний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документ на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транспортний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засіб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а у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-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страховий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поліс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сертифікат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) про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lastRenderedPageBreak/>
        <w:t>укладення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обов'язкового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страхування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цивільно-правової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власників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наземних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транспортних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ліцензійну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картку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автомобільний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транспортний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засіб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185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перевезення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пасажирів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небезпечних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вантажів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85E" w:rsidRPr="00D6185E" w:rsidRDefault="00D6185E" w:rsidP="00792CC3">
      <w:pPr>
        <w:numPr>
          <w:ilvl w:val="0"/>
          <w:numId w:val="7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міліції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водії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транспортних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інспекції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дорожнього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proofErr w:type="gramStart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6185E">
        <w:rPr>
          <w:rFonts w:ascii="Times New Roman" w:eastAsia="Times New Roman" w:hAnsi="Times New Roman" w:cs="Times New Roman"/>
          <w:sz w:val="28"/>
          <w:szCs w:val="28"/>
        </w:rPr>
        <w:t>ійськової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правопорядку у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Збройних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Силах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даються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компетенції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передбаченої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Правилами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дорожнього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нормативними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актами;</w:t>
      </w:r>
    </w:p>
    <w:p w:rsidR="00D6185E" w:rsidRPr="00D6185E" w:rsidRDefault="00D6185E" w:rsidP="00792CC3">
      <w:pPr>
        <w:numPr>
          <w:ilvl w:val="0"/>
          <w:numId w:val="7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вживати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185E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D6185E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можливих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безпечних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пересування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уразливих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дорожнього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інвалідів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велосипедистів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людей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похилого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85E" w:rsidRPr="00D6185E" w:rsidRDefault="00D6185E" w:rsidP="00792CC3">
      <w:pPr>
        <w:numPr>
          <w:ilvl w:val="0"/>
          <w:numId w:val="7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допускати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керування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транспортним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стані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алкогольного,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наркотичного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сп'яніння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алкогольного,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наркотичного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сп'яніння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185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6185E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впливом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лікарських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препаратів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знижують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швидкість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реакції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передавати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керування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транспортним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особі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перебуває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в такому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стані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впливом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препаратів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85E" w:rsidRPr="00D6185E" w:rsidRDefault="00D6185E" w:rsidP="00792CC3">
      <w:pPr>
        <w:numPr>
          <w:ilvl w:val="0"/>
          <w:numId w:val="7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перед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вирушенням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у дорогу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технічний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стан </w:t>
      </w:r>
      <w:proofErr w:type="gramStart"/>
      <w:r w:rsidRPr="00D6185E">
        <w:rPr>
          <w:rFonts w:ascii="Times New Roman" w:eastAsia="Times New Roman" w:hAnsi="Times New Roman" w:cs="Times New Roman"/>
          <w:sz w:val="28"/>
          <w:szCs w:val="28"/>
        </w:rPr>
        <w:t>транспортного</w:t>
      </w:r>
      <w:proofErr w:type="gram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засобу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стежити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за ним у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дорозі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85E" w:rsidRPr="00D6185E" w:rsidRDefault="00D6185E" w:rsidP="00792CC3">
      <w:pPr>
        <w:numPr>
          <w:ilvl w:val="0"/>
          <w:numId w:val="7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своєчасно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подавати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транспортний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засіб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185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6185E">
        <w:rPr>
          <w:rFonts w:ascii="Times New Roman" w:eastAsia="Times New Roman" w:hAnsi="Times New Roman" w:cs="Times New Roman"/>
          <w:sz w:val="28"/>
          <w:szCs w:val="28"/>
        </w:rPr>
        <w:t>ідлягає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обов'язковому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технічному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контролю, на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контроль;</w:t>
      </w:r>
    </w:p>
    <w:p w:rsidR="00D6185E" w:rsidRPr="00D6185E" w:rsidRDefault="00D6185E" w:rsidP="00792CC3">
      <w:pPr>
        <w:numPr>
          <w:ilvl w:val="0"/>
          <w:numId w:val="7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6185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6185E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автомобілі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обладнаному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ременями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бути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пристебнутим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а на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мотоциклі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- в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застебнутому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мотошоломі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85E" w:rsidRPr="00D6185E" w:rsidRDefault="00D6185E" w:rsidP="00792CC3">
      <w:pPr>
        <w:numPr>
          <w:ilvl w:val="0"/>
          <w:numId w:val="7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надавати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переважне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право для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проїзду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транспортним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засобам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включеними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синіми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червоними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проблисковими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маячками та </w:t>
      </w:r>
      <w:proofErr w:type="spellStart"/>
      <w:proofErr w:type="gramStart"/>
      <w:r w:rsidRPr="00D6185E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D6185E">
        <w:rPr>
          <w:rFonts w:ascii="Times New Roman" w:eastAsia="Times New Roman" w:hAnsi="Times New Roman" w:cs="Times New Roman"/>
          <w:sz w:val="28"/>
          <w:szCs w:val="28"/>
        </w:rPr>
        <w:t>іальними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звуковими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сигналами;</w:t>
      </w:r>
    </w:p>
    <w:p w:rsidR="00D6185E" w:rsidRPr="00D6185E" w:rsidRDefault="00D6185E" w:rsidP="00792CC3">
      <w:pPr>
        <w:numPr>
          <w:ilvl w:val="0"/>
          <w:numId w:val="7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сплатити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збі</w:t>
      </w:r>
      <w:proofErr w:type="gramStart"/>
      <w:r w:rsidRPr="00D6185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за першу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реєстрацію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засобу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Податковим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85E" w:rsidRPr="00D6185E" w:rsidRDefault="00D6185E" w:rsidP="00792CC3">
      <w:pPr>
        <w:numPr>
          <w:ilvl w:val="0"/>
          <w:numId w:val="7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надавати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переважне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185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6185E">
        <w:rPr>
          <w:rFonts w:ascii="Times New Roman" w:eastAsia="Times New Roman" w:hAnsi="Times New Roman" w:cs="Times New Roman"/>
          <w:sz w:val="28"/>
          <w:szCs w:val="28"/>
        </w:rPr>
        <w:t>ішоходу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пішохідній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доріжці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зебрі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). У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водій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зобов'язаний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185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6185E">
        <w:rPr>
          <w:rFonts w:ascii="Times New Roman" w:eastAsia="Times New Roman" w:hAnsi="Times New Roman" w:cs="Times New Roman"/>
          <w:sz w:val="28"/>
          <w:szCs w:val="28"/>
        </w:rPr>
        <w:t>ішоходу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безпечно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перейти дорогу,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вулицю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85E" w:rsidRPr="00D6185E" w:rsidRDefault="00D6185E" w:rsidP="00792CC3">
      <w:pPr>
        <w:numPr>
          <w:ilvl w:val="0"/>
          <w:numId w:val="7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вживати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чистоти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автомобільних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доріг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вулиць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залізничних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переїздів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смуги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відчуження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, у тому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6185E">
        <w:rPr>
          <w:rFonts w:ascii="Times New Roman" w:eastAsia="Times New Roman" w:hAnsi="Times New Roman" w:cs="Times New Roman"/>
          <w:sz w:val="28"/>
          <w:szCs w:val="28"/>
        </w:rPr>
        <w:t xml:space="preserve"> боку </w:t>
      </w:r>
      <w:proofErr w:type="spellStart"/>
      <w:r w:rsidRPr="00D6185E">
        <w:rPr>
          <w:rFonts w:ascii="Times New Roman" w:eastAsia="Times New Roman" w:hAnsi="Times New Roman" w:cs="Times New Roman"/>
          <w:sz w:val="28"/>
          <w:szCs w:val="28"/>
        </w:rPr>
        <w:t>пасажирі</w:t>
      </w:r>
      <w:proofErr w:type="gramStart"/>
      <w:r w:rsidRPr="00D618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61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85E" w:rsidRDefault="00D6185E" w:rsidP="00792CC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 від «Водіїв»:</w:t>
      </w:r>
    </w:p>
    <w:p w:rsidR="00D6185E" w:rsidRPr="00D6185E" w:rsidRDefault="00D6185E" w:rsidP="00792CC3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захисних систем</w:t>
      </w:r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6185E" w:rsidRPr="00D6185E" w:rsidRDefault="00D6185E" w:rsidP="00792CC3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>діяти</w:t>
      </w:r>
      <w:proofErr w:type="spellEnd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>зіткнення</w:t>
      </w:r>
      <w:proofErr w:type="spellEnd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6185E" w:rsidRPr="00D6185E" w:rsidRDefault="00D6185E" w:rsidP="00792CC3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якому законі закріплені права та обов’язки водіїв</w:t>
      </w:r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6185E" w:rsidRPr="00D6185E" w:rsidRDefault="00D6185E" w:rsidP="00792CC3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 </w:t>
      </w:r>
      <w:proofErr w:type="spellStart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>водій</w:t>
      </w:r>
      <w:proofErr w:type="spellEnd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>сидіти</w:t>
      </w:r>
      <w:proofErr w:type="spellEnd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>кермом</w:t>
      </w:r>
      <w:proofErr w:type="spellEnd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6185E" w:rsidRPr="00D6185E" w:rsidRDefault="00D6185E" w:rsidP="00792CC3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повинен вести себе </w:t>
      </w:r>
      <w:proofErr w:type="spellStart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>пасажирами</w:t>
      </w:r>
      <w:proofErr w:type="spellEnd"/>
      <w:r w:rsidRPr="00D6185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6185E" w:rsidRDefault="00D6185E" w:rsidP="00792CC3">
      <w:pPr>
        <w:pStyle w:val="a5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85E" w:rsidRDefault="00D6185E" w:rsidP="00792CC3">
      <w:pPr>
        <w:pStyle w:val="a5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 «Пасажирів»:</w:t>
      </w:r>
    </w:p>
    <w:p w:rsidR="00D6185E" w:rsidRDefault="00D6185E" w:rsidP="00792CC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Пасажи</w:t>
      </w:r>
      <w:r w:rsidRPr="00D6185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r w:rsidRPr="00D6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D6185E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D6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особа, яка </w:t>
      </w:r>
      <w:proofErr w:type="spellStart"/>
      <w:r w:rsidRPr="00D6185E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користується</w:t>
      </w:r>
      <w:proofErr w:type="spellEnd"/>
      <w:r w:rsidRPr="00D6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185E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транспортним</w:t>
      </w:r>
      <w:proofErr w:type="spellEnd"/>
      <w:r w:rsidRPr="00D6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185E">
        <w:rPr>
          <w:rFonts w:ascii="Times New Roman" w:hAnsi="Times New Roman" w:cs="Times New Roman"/>
          <w:sz w:val="28"/>
          <w:szCs w:val="28"/>
          <w:shd w:val="clear" w:color="auto" w:fill="FFFFFF"/>
        </w:rPr>
        <w:t>засобом</w:t>
      </w:r>
      <w:proofErr w:type="spellEnd"/>
      <w:r w:rsidRPr="00D6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6185E">
        <w:rPr>
          <w:rFonts w:ascii="Times New Roman" w:hAnsi="Times New Roman" w:cs="Times New Roman"/>
          <w:sz w:val="28"/>
          <w:szCs w:val="28"/>
          <w:shd w:val="clear" w:color="auto" w:fill="FFFFFF"/>
        </w:rPr>
        <w:t>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причетна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керування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ним</w:t>
      </w:r>
      <w:r w:rsidR="008E68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E68B3" w:rsidRDefault="008E68B3" w:rsidP="00792CC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gramStart"/>
      <w:r w:rsidRPr="008E68B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8E68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Pr="008E68B3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поїзді</w:t>
      </w:r>
      <w:proofErr w:type="spellEnd"/>
      <w:r w:rsidRPr="008E68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proofErr w:type="spellStart"/>
      <w:r w:rsidRPr="008E68B3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трамваї</w:t>
      </w:r>
      <w:proofErr w:type="spellEnd"/>
      <w:r w:rsidRPr="008E68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Pr="008E68B3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8E68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8E68B3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автобус</w:t>
      </w:r>
      <w:proofErr w:type="gramEnd"/>
      <w:r w:rsidRPr="008E68B3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8E68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 </w:t>
      </w:r>
      <w:proofErr w:type="spellStart"/>
      <w:r w:rsidRPr="008E68B3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необхідно</w:t>
      </w:r>
      <w:proofErr w:type="spellEnd"/>
      <w:r w:rsidRPr="008E68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E68B3">
        <w:rPr>
          <w:rFonts w:ascii="Times New Roman" w:hAnsi="Times New Roman" w:cs="Times New Roman"/>
          <w:sz w:val="28"/>
          <w:szCs w:val="28"/>
          <w:shd w:val="clear" w:color="auto" w:fill="FFFFFF"/>
        </w:rPr>
        <w:t>пам’ятати</w:t>
      </w:r>
      <w:proofErr w:type="spellEnd"/>
      <w:r w:rsidRPr="008E68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E68B3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Pr="008E68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E68B3">
        <w:rPr>
          <w:rFonts w:ascii="Times New Roman" w:hAnsi="Times New Roman" w:cs="Times New Roman"/>
          <w:sz w:val="28"/>
          <w:szCs w:val="28"/>
          <w:shd w:val="clear" w:color="auto" w:fill="FFFFFF"/>
        </w:rPr>
        <w:t>дотримання</w:t>
      </w:r>
      <w:proofErr w:type="spellEnd"/>
      <w:r w:rsidRPr="008E68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E68B3">
        <w:rPr>
          <w:rFonts w:ascii="Times New Roman" w:hAnsi="Times New Roman" w:cs="Times New Roman"/>
          <w:sz w:val="28"/>
          <w:szCs w:val="28"/>
          <w:shd w:val="clear" w:color="auto" w:fill="FFFFFF"/>
        </w:rPr>
        <w:t>певних</w:t>
      </w:r>
      <w:proofErr w:type="spellEnd"/>
      <w:r w:rsidRPr="008E68B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68B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правил</w:t>
      </w:r>
      <w:r w:rsidRPr="008E68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E68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Серед основних правил можна виділити:</w:t>
      </w:r>
    </w:p>
    <w:p w:rsidR="001D7214" w:rsidRDefault="001D7214" w:rsidP="00792CC3">
      <w:pPr>
        <w:pStyle w:val="a5"/>
        <w:numPr>
          <w:ilvl w:val="1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заходити в транспорт не поспішаючи, дотримуючись черги, не випереджаючи всіх;</w:t>
      </w:r>
    </w:p>
    <w:p w:rsidR="001D7214" w:rsidRDefault="001D7214" w:rsidP="00792CC3">
      <w:pPr>
        <w:pStyle w:val="a5"/>
        <w:numPr>
          <w:ilvl w:val="1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транспорті не штовхатися, намагатися не ущільняти та заважати іншим пасажирам;</w:t>
      </w:r>
    </w:p>
    <w:p w:rsidR="001D7214" w:rsidRDefault="001D7214" w:rsidP="00792CC3">
      <w:pPr>
        <w:pStyle w:val="a5"/>
        <w:numPr>
          <w:ilvl w:val="1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поступатися місцем старшим і дівчатам, вживаючи ввічливі слова;</w:t>
      </w:r>
    </w:p>
    <w:p w:rsidR="001D7214" w:rsidRDefault="001D7214" w:rsidP="00792CC3">
      <w:pPr>
        <w:pStyle w:val="a5"/>
        <w:numPr>
          <w:ilvl w:val="1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розмовляти в салоні голосно, не заважати пасажирам при вході та виході;</w:t>
      </w:r>
    </w:p>
    <w:p w:rsidR="001D7214" w:rsidRDefault="001D7214" w:rsidP="00792CC3">
      <w:pPr>
        <w:pStyle w:val="a5"/>
        <w:numPr>
          <w:ilvl w:val="1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необхідності придбати білет та пред’являти за вимогою;</w:t>
      </w:r>
    </w:p>
    <w:p w:rsidR="001D7214" w:rsidRDefault="001D7214" w:rsidP="00792CC3">
      <w:pPr>
        <w:pStyle w:val="a5"/>
        <w:numPr>
          <w:ilvl w:val="1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Стояти в проході з пр</w:t>
      </w:r>
      <w:r w:rsidR="007350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авого боку, щоб не заважати тим,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350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 виходить;</w:t>
      </w:r>
    </w:p>
    <w:p w:rsidR="001D7214" w:rsidRDefault="001D7214" w:rsidP="00792CC3">
      <w:pPr>
        <w:pStyle w:val="a5"/>
        <w:numPr>
          <w:ilvl w:val="1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транспорті не вживати їжу та напої;</w:t>
      </w:r>
    </w:p>
    <w:p w:rsidR="001D7214" w:rsidRDefault="001D7214" w:rsidP="00792CC3">
      <w:pPr>
        <w:pStyle w:val="a5"/>
        <w:numPr>
          <w:ilvl w:val="1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Виходячи, пропускати старших, допомагати літнім людям, інвалідам або маленьким дітям;</w:t>
      </w:r>
    </w:p>
    <w:p w:rsidR="001D7214" w:rsidRDefault="001D7214" w:rsidP="00792CC3">
      <w:pPr>
        <w:pStyle w:val="a5"/>
        <w:numPr>
          <w:ilvl w:val="1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чіпати чужі речі та не заставляти прохід своїми;</w:t>
      </w:r>
    </w:p>
    <w:p w:rsidR="001D7214" w:rsidRDefault="001D7214" w:rsidP="00792CC3">
      <w:pPr>
        <w:pStyle w:val="a5"/>
        <w:numPr>
          <w:ilvl w:val="1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Бути ввічливим з водієм та іншими пасажирами.</w:t>
      </w:r>
    </w:p>
    <w:p w:rsidR="001D7214" w:rsidRDefault="001D7214" w:rsidP="00792CC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D7214" w:rsidRPr="001D7214" w:rsidRDefault="001D7214" w:rsidP="00792CC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Пасажир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 xml:space="preserve"> особа, яка </w:t>
      </w: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користується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транспортним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причетна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керування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 xml:space="preserve"> ним, </w:t>
      </w: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зобов'язаний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7214" w:rsidRPr="001D7214" w:rsidRDefault="001D7214" w:rsidP="00792CC3">
      <w:pPr>
        <w:numPr>
          <w:ilvl w:val="0"/>
          <w:numId w:val="9"/>
        </w:num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 xml:space="preserve"> посадку в </w:t>
      </w: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транспортний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засіб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спеціального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майданчика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 xml:space="preserve">, а в </w:t>
      </w: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214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D7214">
        <w:rPr>
          <w:rFonts w:ascii="Times New Roman" w:eastAsia="Times New Roman" w:hAnsi="Times New Roman" w:cs="Times New Roman"/>
          <w:sz w:val="28"/>
          <w:szCs w:val="28"/>
        </w:rPr>
        <w:t>ідсутності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 xml:space="preserve"> тротуару </w:t>
      </w: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7214">
        <w:rPr>
          <w:rFonts w:ascii="Times New Roman" w:eastAsia="Times New Roman" w:hAnsi="Times New Roman" w:cs="Times New Roman"/>
          <w:sz w:val="28"/>
          <w:szCs w:val="28"/>
        </w:rPr>
        <w:t>узбіччя</w:t>
      </w:r>
      <w:proofErr w:type="spellEnd"/>
      <w:r w:rsidRPr="001D72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7214" w:rsidRPr="00BE76E3" w:rsidRDefault="001D7214" w:rsidP="00792CC3">
      <w:pPr>
        <w:pStyle w:val="a5"/>
        <w:numPr>
          <w:ilvl w:val="0"/>
          <w:numId w:val="9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посадку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висадку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76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E76E3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повного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припинення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засобу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7214" w:rsidRPr="00BE76E3" w:rsidRDefault="001D7214" w:rsidP="00792CC3">
      <w:pPr>
        <w:pStyle w:val="a5"/>
        <w:numPr>
          <w:ilvl w:val="0"/>
          <w:numId w:val="9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відволікати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водія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керування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транспортним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7214" w:rsidRPr="00BE76E3" w:rsidRDefault="001D7214" w:rsidP="00792CC3">
      <w:pPr>
        <w:pStyle w:val="a5"/>
        <w:numPr>
          <w:ilvl w:val="0"/>
          <w:numId w:val="9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E76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E76E3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автомобілі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обладнаному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ременями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, бути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пристебнутим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, а на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мотоциклі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- в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застебнутому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мотошоломі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214" w:rsidRPr="00BE76E3" w:rsidRDefault="001D7214" w:rsidP="00792CC3">
      <w:pPr>
        <w:pStyle w:val="a5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Пасажир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користуванні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транспортним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gramStart"/>
      <w:r w:rsidRPr="00BE76E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E76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7214" w:rsidRPr="00BE76E3" w:rsidRDefault="001D7214" w:rsidP="00792CC3">
      <w:pPr>
        <w:pStyle w:val="a5"/>
        <w:numPr>
          <w:ilvl w:val="0"/>
          <w:numId w:val="9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безпечне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перевезення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себе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багажу;</w:t>
      </w:r>
    </w:p>
    <w:p w:rsidR="001D7214" w:rsidRPr="00BE76E3" w:rsidRDefault="001D7214" w:rsidP="00792CC3">
      <w:pPr>
        <w:pStyle w:val="a5"/>
        <w:numPr>
          <w:ilvl w:val="0"/>
          <w:numId w:val="9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відшкодування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заподіяних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збитків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7214" w:rsidRPr="00BE76E3" w:rsidRDefault="001D7214" w:rsidP="00792CC3">
      <w:pPr>
        <w:pStyle w:val="a5"/>
        <w:numPr>
          <w:ilvl w:val="0"/>
          <w:numId w:val="9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своєчасну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точну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BE76E3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BE76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6E3" w:rsidRDefault="00BE76E3" w:rsidP="00792CC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D7214" w:rsidRDefault="007350E8" w:rsidP="00792CC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E76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Пропонуємо відгадати кросворд:</w:t>
      </w:r>
    </w:p>
    <w:p w:rsidR="00BE76E3" w:rsidRDefault="00BE76E3" w:rsidP="00792CC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E76E3" w:rsidRDefault="00BE76E3" w:rsidP="00792CC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E76E3" w:rsidRDefault="00BE76E3" w:rsidP="00792CC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E76E3" w:rsidRDefault="00BE76E3" w:rsidP="00792CC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E76E3" w:rsidRDefault="00BE76E3" w:rsidP="00792CC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E76E3" w:rsidRDefault="00BE76E3" w:rsidP="00792CC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E76E3" w:rsidRDefault="00BE76E3" w:rsidP="00792CC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E76E3" w:rsidRDefault="00BE76E3" w:rsidP="00792CC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E76E3" w:rsidRPr="00BE76E3" w:rsidRDefault="00BE76E3" w:rsidP="00792CC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67"/>
        <w:gridCol w:w="714"/>
        <w:gridCol w:w="177"/>
        <w:gridCol w:w="366"/>
        <w:gridCol w:w="163"/>
        <w:gridCol w:w="69"/>
        <w:gridCol w:w="597"/>
        <w:gridCol w:w="749"/>
        <w:gridCol w:w="550"/>
        <w:gridCol w:w="95"/>
        <w:gridCol w:w="408"/>
        <w:gridCol w:w="149"/>
        <w:gridCol w:w="625"/>
        <w:gridCol w:w="571"/>
        <w:gridCol w:w="720"/>
      </w:tblGrid>
      <w:tr w:rsidR="00046531" w:rsidTr="00844CED">
        <w:trPr>
          <w:gridBefore w:val="15"/>
          <w:wBefore w:w="6449" w:type="dxa"/>
          <w:trHeight w:val="502"/>
        </w:trPr>
        <w:tc>
          <w:tcPr>
            <w:tcW w:w="720" w:type="dxa"/>
          </w:tcPr>
          <w:p w:rsidR="00046531" w:rsidRPr="007350E8" w:rsidRDefault="00046531" w:rsidP="00792CC3">
            <w:pPr>
              <w:pStyle w:val="a5"/>
              <w:ind w:left="-567"/>
              <w:rPr>
                <w:shd w:val="clear" w:color="auto" w:fill="FFFFFF"/>
                <w:lang w:val="uk-UA"/>
              </w:rPr>
            </w:pPr>
          </w:p>
          <w:p w:rsidR="00046531" w:rsidRDefault="00C0171A" w:rsidP="00792CC3">
            <w:pPr>
              <w:pStyle w:val="a5"/>
              <w:ind w:left="-567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9</w:t>
            </w:r>
          </w:p>
        </w:tc>
      </w:tr>
      <w:tr w:rsidR="00046531" w:rsidTr="00844CED">
        <w:trPr>
          <w:gridBefore w:val="15"/>
          <w:wBefore w:w="6449" w:type="dxa"/>
          <w:trHeight w:val="584"/>
        </w:trPr>
        <w:tc>
          <w:tcPr>
            <w:tcW w:w="720" w:type="dxa"/>
          </w:tcPr>
          <w:p w:rsidR="00046531" w:rsidRPr="007350E8" w:rsidRDefault="00046531" w:rsidP="00792CC3">
            <w:pPr>
              <w:pStyle w:val="a5"/>
              <w:ind w:left="-567"/>
              <w:rPr>
                <w:shd w:val="clear" w:color="auto" w:fill="FFFFFF"/>
                <w:lang w:val="uk-UA"/>
              </w:rPr>
            </w:pPr>
          </w:p>
        </w:tc>
      </w:tr>
      <w:tr w:rsidR="00046531" w:rsidTr="00844CED">
        <w:trPr>
          <w:gridBefore w:val="5"/>
          <w:wBefore w:w="2473" w:type="dxa"/>
          <w:trHeight w:val="600"/>
        </w:trPr>
        <w:tc>
          <w:tcPr>
            <w:tcW w:w="829" w:type="dxa"/>
            <w:gridSpan w:val="3"/>
            <w:shd w:val="clear" w:color="auto" w:fill="auto"/>
          </w:tcPr>
          <w:p w:rsidR="00046531" w:rsidRDefault="00C0171A" w:rsidP="00792CC3">
            <w:pPr>
              <w:pStyle w:val="a5"/>
              <w:ind w:left="-567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9" w:type="dxa"/>
          </w:tcPr>
          <w:p w:rsidR="00046531" w:rsidRDefault="00C0171A" w:rsidP="00792CC3">
            <w:pPr>
              <w:pStyle w:val="a5"/>
              <w:ind w:left="-567"/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46531" w:rsidRDefault="00046531" w:rsidP="00792CC3">
            <w:pPr>
              <w:pStyle w:val="a5"/>
              <w:ind w:left="-567"/>
              <w:rPr>
                <w:lang w:val="uk-UA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046531" w:rsidRDefault="00046531" w:rsidP="00792CC3">
            <w:pPr>
              <w:pStyle w:val="a5"/>
              <w:ind w:left="-567"/>
              <w:rPr>
                <w:lang w:val="uk-UA"/>
              </w:rPr>
            </w:pPr>
          </w:p>
        </w:tc>
        <w:tc>
          <w:tcPr>
            <w:tcW w:w="625" w:type="dxa"/>
            <w:shd w:val="clear" w:color="auto" w:fill="auto"/>
          </w:tcPr>
          <w:p w:rsidR="00046531" w:rsidRDefault="00046531" w:rsidP="00792CC3">
            <w:pPr>
              <w:pStyle w:val="a5"/>
              <w:ind w:left="-567"/>
              <w:rPr>
                <w:lang w:val="uk-UA"/>
              </w:rPr>
            </w:pPr>
          </w:p>
        </w:tc>
        <w:tc>
          <w:tcPr>
            <w:tcW w:w="571" w:type="dxa"/>
            <w:shd w:val="clear" w:color="auto" w:fill="auto"/>
          </w:tcPr>
          <w:p w:rsidR="00046531" w:rsidRDefault="00046531" w:rsidP="00792CC3">
            <w:pPr>
              <w:pStyle w:val="a5"/>
              <w:ind w:left="-567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046531" w:rsidRDefault="00046531" w:rsidP="00792CC3">
            <w:pPr>
              <w:pStyle w:val="a5"/>
              <w:ind w:left="-567"/>
              <w:rPr>
                <w:lang w:val="uk-UA"/>
              </w:rPr>
            </w:pPr>
          </w:p>
        </w:tc>
      </w:tr>
      <w:tr w:rsidR="00046531" w:rsidTr="00844CED">
        <w:trPr>
          <w:gridBefore w:val="8"/>
          <w:gridAfter w:val="7"/>
          <w:wBefore w:w="3302" w:type="dxa"/>
          <w:wAfter w:w="3118" w:type="dxa"/>
          <w:trHeight w:val="630"/>
        </w:trPr>
        <w:tc>
          <w:tcPr>
            <w:tcW w:w="749" w:type="dxa"/>
          </w:tcPr>
          <w:p w:rsidR="00046531" w:rsidRDefault="00C66E27" w:rsidP="00792CC3">
            <w:pPr>
              <w:pStyle w:val="a5"/>
              <w:ind w:left="-567"/>
              <w:rPr>
                <w:lang w:val="uk-UA"/>
              </w:rPr>
            </w:pPr>
            <w:r>
              <w:rPr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54.1pt;margin-top:19.7pt;width:33.3pt;height:0;z-index:25166233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rect id="_x0000_s1027" style="position:absolute;left:0;text-align:left;margin-left:154.1pt;margin-top:.7pt;width:33.3pt;height:92.4pt;z-index:251661312;mso-position-horizontal-relative:text;mso-position-vertical-relative:text"/>
              </w:pict>
            </w:r>
            <w:r>
              <w:rPr>
                <w:noProof/>
              </w:rPr>
              <w:pict>
                <v:rect id="_x0000_s1026" style="position:absolute;left:0;text-align:left;margin-left:-110.1pt;margin-top:30.6pt;width:35.3pt;height:29.9pt;z-index:251660288;mso-position-horizontal-relative:text;mso-position-vertical-relative:text">
                  <v:textbox>
                    <w:txbxContent>
                      <w:p w:rsidR="00C0171A" w:rsidRDefault="00C0171A">
                        <w:r>
                          <w:t>10</w:t>
                        </w:r>
                      </w:p>
                    </w:txbxContent>
                  </v:textbox>
                </v:rect>
              </w:pict>
            </w:r>
          </w:p>
        </w:tc>
      </w:tr>
      <w:tr w:rsidR="00046531" w:rsidTr="00844CED">
        <w:trPr>
          <w:gridBefore w:val="8"/>
          <w:gridAfter w:val="7"/>
          <w:wBefore w:w="3302" w:type="dxa"/>
          <w:wAfter w:w="3118" w:type="dxa"/>
          <w:trHeight w:val="555"/>
        </w:trPr>
        <w:tc>
          <w:tcPr>
            <w:tcW w:w="749" w:type="dxa"/>
          </w:tcPr>
          <w:p w:rsidR="00046531" w:rsidRDefault="00C66E27" w:rsidP="00792CC3">
            <w:pPr>
              <w:pStyle w:val="a5"/>
              <w:ind w:left="-567"/>
              <w:rPr>
                <w:lang w:val="uk-UA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154.1pt;margin-top:15.55pt;width:33.3pt;height:0;z-index:251663360;mso-position-horizontal-relative:text;mso-position-vertical-relative:text" o:connectortype="straight"/>
              </w:pict>
            </w:r>
          </w:p>
        </w:tc>
      </w:tr>
      <w:tr w:rsidR="00844CED" w:rsidTr="008E1CBB">
        <w:trPr>
          <w:gridAfter w:val="7"/>
          <w:wAfter w:w="3118" w:type="dxa"/>
          <w:trHeight w:val="627"/>
        </w:trPr>
        <w:tc>
          <w:tcPr>
            <w:tcW w:w="649" w:type="dxa"/>
            <w:shd w:val="clear" w:color="auto" w:fill="auto"/>
          </w:tcPr>
          <w:p w:rsidR="00844CED" w:rsidRDefault="00C0171A" w:rsidP="00792CC3">
            <w:pPr>
              <w:pStyle w:val="a5"/>
              <w:ind w:left="-567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6531" w:rsidRDefault="00046531" w:rsidP="00792CC3">
            <w:pPr>
              <w:pStyle w:val="a5"/>
              <w:ind w:left="-567"/>
              <w:rPr>
                <w:lang w:val="uk-UA"/>
              </w:rPr>
            </w:pPr>
          </w:p>
        </w:tc>
        <w:tc>
          <w:tcPr>
            <w:tcW w:w="714" w:type="dxa"/>
            <w:shd w:val="clear" w:color="auto" w:fill="auto"/>
          </w:tcPr>
          <w:p w:rsidR="00046531" w:rsidRDefault="00046531" w:rsidP="00792CC3">
            <w:pPr>
              <w:pStyle w:val="a5"/>
              <w:ind w:left="-567"/>
              <w:rPr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</w:tcPr>
          <w:p w:rsidR="00046531" w:rsidRDefault="00046531" w:rsidP="00792CC3">
            <w:pPr>
              <w:pStyle w:val="a5"/>
              <w:ind w:left="-567"/>
              <w:rPr>
                <w:lang w:val="uk-UA"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046531" w:rsidRDefault="00046531" w:rsidP="00792CC3">
            <w:pPr>
              <w:pStyle w:val="a5"/>
              <w:ind w:left="-567"/>
              <w:rPr>
                <w:lang w:val="uk-UA"/>
              </w:rPr>
            </w:pPr>
          </w:p>
        </w:tc>
        <w:tc>
          <w:tcPr>
            <w:tcW w:w="749" w:type="dxa"/>
          </w:tcPr>
          <w:p w:rsidR="00046531" w:rsidRDefault="00C66E27" w:rsidP="00792CC3">
            <w:pPr>
              <w:pStyle w:val="a5"/>
              <w:ind w:left="-567"/>
              <w:rPr>
                <w:lang w:val="uk-UA"/>
              </w:rPr>
            </w:pPr>
            <w:r>
              <w:rPr>
                <w:noProof/>
              </w:rPr>
              <w:pict>
                <v:shape id="_x0000_s1066" type="#_x0000_t32" style="position:absolute;left:0;text-align:left;margin-left:86.2pt;margin-top:.25pt;width:0;height:32.6pt;z-index:2516920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5" type="#_x0000_t32" style="position:absolute;left:0;text-align:left;margin-left:58.35pt;margin-top:.25pt;width:0;height:32.6pt;z-index:25169100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rect id="_x0000_s1064" style="position:absolute;left:0;text-align:left;margin-left:31.2pt;margin-top:.25pt;width:83.55pt;height:32.6pt;z-index:251689984;mso-position-horizontal-relative:text;mso-position-vertical-relative:text"/>
              </w:pict>
            </w:r>
            <w:r>
              <w:rPr>
                <w:noProof/>
              </w:rPr>
              <w:pict>
                <v:shape id="_x0000_s1033" type="#_x0000_t32" style="position:absolute;left:0;text-align:left;margin-left:154.1pt;margin-top:9.75pt;width:33.3pt;height:0;z-index:251664384;mso-position-horizontal-relative:text;mso-position-vertical-relative:text" o:connectortype="straight"/>
              </w:pict>
            </w:r>
          </w:p>
        </w:tc>
      </w:tr>
      <w:tr w:rsidR="00046531" w:rsidTr="00844CED">
        <w:trPr>
          <w:gridBefore w:val="8"/>
          <w:gridAfter w:val="7"/>
          <w:wBefore w:w="3302" w:type="dxa"/>
          <w:wAfter w:w="3118" w:type="dxa"/>
          <w:trHeight w:val="525"/>
        </w:trPr>
        <w:tc>
          <w:tcPr>
            <w:tcW w:w="749" w:type="dxa"/>
          </w:tcPr>
          <w:p w:rsidR="00046531" w:rsidRDefault="00C66E27" w:rsidP="00792CC3">
            <w:pPr>
              <w:pStyle w:val="a5"/>
              <w:ind w:left="-567"/>
              <w:rPr>
                <w:lang w:val="uk-UA"/>
              </w:rPr>
            </w:pPr>
            <w:r>
              <w:rPr>
                <w:noProof/>
              </w:rPr>
              <w:pict>
                <v:shape id="_x0000_s1035" type="#_x0000_t32" style="position:absolute;left:0;text-align:left;margin-left:-110.1pt;margin-top:22.1pt;width:35.3pt;height:0;z-index:2516664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rect id="_x0000_s1034" style="position:absolute;left:0;text-align:left;margin-left:-110.1pt;margin-top:-.3pt;width:35.3pt;height:129.7pt;z-index:251665408;mso-position-horizontal-relative:text;mso-position-vertical-relative:text"/>
              </w:pict>
            </w:r>
          </w:p>
        </w:tc>
      </w:tr>
      <w:tr w:rsidR="00046531" w:rsidTr="00844CED">
        <w:trPr>
          <w:gridBefore w:val="8"/>
          <w:gridAfter w:val="7"/>
          <w:wBefore w:w="3302" w:type="dxa"/>
          <w:wAfter w:w="3118" w:type="dxa"/>
          <w:trHeight w:val="615"/>
        </w:trPr>
        <w:tc>
          <w:tcPr>
            <w:tcW w:w="749" w:type="dxa"/>
          </w:tcPr>
          <w:p w:rsidR="00046531" w:rsidRDefault="00C66E27" w:rsidP="00792CC3">
            <w:pPr>
              <w:pStyle w:val="a5"/>
              <w:ind w:left="-567"/>
              <w:rPr>
                <w:lang w:val="uk-UA"/>
              </w:rPr>
            </w:pPr>
            <w:r>
              <w:rPr>
                <w:noProof/>
              </w:rPr>
              <w:pict>
                <v:rect id="_x0000_s1059" style="position:absolute;left:0;text-align:left;margin-left:114.75pt;margin-top:15.05pt;width:24.45pt;height:46.85pt;z-index:251685888;mso-position-horizontal-relative:text;mso-position-vertical-relative:text">
                  <v:textbox>
                    <w:txbxContent>
                      <w:p w:rsidR="00C0171A" w:rsidRDefault="00C0171A">
                        <w:r>
                          <w:t>6</w:t>
                        </w:r>
                      </w:p>
                      <w:p w:rsidR="00C0171A" w:rsidRDefault="00C0171A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1" style="position:absolute;left:0;text-align:left;margin-left:-220.15pt;margin-top:11.65pt;width:25.15pt;height:37.35pt;z-index:251677696;mso-position-horizontal-relative:text;mso-position-vertical-relative:text">
                  <v:textbox>
                    <w:txbxContent>
                      <w:p w:rsidR="00C0171A" w:rsidRPr="00C0171A" w:rsidRDefault="00C0171A">
                        <w:pPr>
                          <w:rPr>
                            <w:sz w:val="16"/>
                          </w:rPr>
                        </w:pPr>
                        <w:r w:rsidRPr="00C0171A">
                          <w:rPr>
                            <w:sz w:val="16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-110.1pt;margin-top:23.9pt;width:35.3pt;height:.65pt;z-index:251667456;mso-position-horizontal-relative:text;mso-position-vertical-relative:text" o:connectortype="straight"/>
              </w:pict>
            </w:r>
          </w:p>
        </w:tc>
      </w:tr>
      <w:tr w:rsidR="00046531" w:rsidTr="00844CED">
        <w:trPr>
          <w:gridBefore w:val="8"/>
          <w:gridAfter w:val="7"/>
          <w:wBefore w:w="3302" w:type="dxa"/>
          <w:wAfter w:w="3118" w:type="dxa"/>
          <w:trHeight w:val="585"/>
        </w:trPr>
        <w:tc>
          <w:tcPr>
            <w:tcW w:w="749" w:type="dxa"/>
          </w:tcPr>
          <w:p w:rsidR="00046531" w:rsidRDefault="00C66E27" w:rsidP="00792CC3">
            <w:pPr>
              <w:pStyle w:val="a5"/>
              <w:ind w:left="-567"/>
              <w:rPr>
                <w:lang w:val="uk-UA"/>
              </w:rPr>
            </w:pPr>
            <w:r>
              <w:rPr>
                <w:noProof/>
              </w:rPr>
              <w:pict>
                <v:rect id="_x0000_s1041" style="position:absolute;left:0;text-align:left;margin-left:-244.6pt;margin-top:18.45pt;width:134.5pt;height:27.2pt;z-index:251672576;mso-position-horizontal-relative:text;mso-position-vertical-relative:text">
                  <v:textbox>
                    <w:txbxContent>
                      <w:p w:rsidR="00C0171A" w:rsidRDefault="00C0171A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61" type="#_x0000_t32" style="position:absolute;left:0;text-align:left;margin-left:114.75pt;margin-top:8.25pt;width:24.45pt;height:.7pt;z-index:25168691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2" type="#_x0000_t32" style="position:absolute;left:0;text-align:left;margin-left:-220.15pt;margin-top:.8pt;width:25.15pt;height:0;z-index:25167872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0" type="#_x0000_t32" style="position:absolute;left:0;text-align:left;margin-left:-140pt;margin-top:17.75pt;width:.7pt;height:23.8pt;flip:x;z-index:25167667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9" type="#_x0000_t32" style="position:absolute;left:0;text-align:left;margin-left:-167.15pt;margin-top:17.75pt;width:0;height:27.2pt;z-index:25167564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8" type="#_x0000_t32" style="position:absolute;left:0;text-align:left;margin-left:-195pt;margin-top:17.75pt;width:0;height:27.2pt;z-index:25167462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7" type="#_x0000_t32" style="position:absolute;left:0;text-align:left;margin-left:-220.8pt;margin-top:17.75pt;width:.65pt;height:27.2pt;z-index:25167360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0" type="#_x0000_t32" style="position:absolute;left:0;text-align:left;margin-left:-48.95pt;margin-top:17.75pt;width:.65pt;height:27.2pt;z-index:25167155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rect id="_x0000_s1039" style="position:absolute;left:0;text-align:left;margin-left:-74.8pt;margin-top:17.75pt;width:51.65pt;height:27.2pt;z-index:251670528;mso-position-horizontal-relative:text;mso-position-vertical-relative:text"/>
              </w:pict>
            </w:r>
            <w:r>
              <w:rPr>
                <w:noProof/>
              </w:rPr>
              <w:pict>
                <v:shape id="_x0000_s1037" type="#_x0000_t32" style="position:absolute;left:0;text-align:left;margin-left:-110.1pt;margin-top:17.75pt;width:35.3pt;height:0;z-index:251668480;mso-position-horizontal-relative:text;mso-position-vertical-relative:text" o:connectortype="straight"/>
              </w:pict>
            </w:r>
          </w:p>
        </w:tc>
      </w:tr>
      <w:tr w:rsidR="00046531" w:rsidTr="00844CED">
        <w:trPr>
          <w:gridBefore w:val="8"/>
          <w:gridAfter w:val="7"/>
          <w:wBefore w:w="3302" w:type="dxa"/>
          <w:wAfter w:w="3118" w:type="dxa"/>
          <w:trHeight w:val="570"/>
        </w:trPr>
        <w:tc>
          <w:tcPr>
            <w:tcW w:w="749" w:type="dxa"/>
          </w:tcPr>
          <w:p w:rsidR="00046531" w:rsidRDefault="00C66E27" w:rsidP="00792CC3">
            <w:pPr>
              <w:pStyle w:val="a5"/>
              <w:ind w:left="-567"/>
              <w:rPr>
                <w:lang w:val="uk-UA"/>
              </w:rPr>
            </w:pPr>
            <w:r>
              <w:rPr>
                <w:noProof/>
              </w:rPr>
              <w:pict>
                <v:shape id="_x0000_s1058" type="#_x0000_t32" style="position:absolute;left:0;text-align:left;margin-left:114.75pt;margin-top:.9pt;width:0;height:29.2pt;z-index:2516848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7" type="#_x0000_t32" style="position:absolute;left:0;text-align:left;margin-left:86.2pt;margin-top:.9pt;width:0;height:29.2pt;z-index:25168384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6" type="#_x0000_t32" style="position:absolute;left:0;text-align:left;margin-left:54.95pt;margin-top:.9pt;width:0;height:29.2pt;z-index:25168281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rect id="_x0000_s1055" style="position:absolute;left:0;text-align:left;margin-left:31.2pt;margin-top:.9pt;width:108pt;height:29.2pt;z-index:251681792;mso-position-horizontal-relative:text;mso-position-vertical-relative:text"/>
              </w:pict>
            </w:r>
            <w:r>
              <w:rPr>
                <w:noProof/>
              </w:rPr>
              <w:pict>
                <v:rect id="_x0000_s1053" style="position:absolute;left:0;text-align:left;margin-left:-220.15pt;margin-top:15.2pt;width:25.15pt;height:48.9pt;z-index:251679744;mso-position-horizontal-relative:text;mso-position-vertical-relative:text"/>
              </w:pict>
            </w:r>
            <w:r>
              <w:rPr>
                <w:noProof/>
              </w:rPr>
              <w:pict>
                <v:shape id="_x0000_s1038" type="#_x0000_t32" style="position:absolute;left:0;text-align:left;margin-left:-110.1pt;margin-top:15.2pt;width:35.3pt;height:0;z-index:251669504;mso-position-horizontal-relative:text;mso-position-vertical-relative:text" o:connectortype="straight"/>
              </w:pict>
            </w:r>
            <w:r w:rsidR="00C0171A">
              <w:rPr>
                <w:lang w:val="uk-UA"/>
              </w:rPr>
              <w:t>8</w:t>
            </w:r>
          </w:p>
        </w:tc>
      </w:tr>
      <w:tr w:rsidR="00046531" w:rsidTr="00844CED">
        <w:trPr>
          <w:gridBefore w:val="8"/>
          <w:gridAfter w:val="7"/>
          <w:wBefore w:w="3302" w:type="dxa"/>
          <w:wAfter w:w="3118" w:type="dxa"/>
          <w:trHeight w:val="527"/>
        </w:trPr>
        <w:tc>
          <w:tcPr>
            <w:tcW w:w="749" w:type="dxa"/>
          </w:tcPr>
          <w:p w:rsidR="00046531" w:rsidRDefault="00C66E27" w:rsidP="00792CC3">
            <w:pPr>
              <w:pStyle w:val="a5"/>
              <w:ind w:left="-567"/>
              <w:rPr>
                <w:lang w:val="uk-UA"/>
              </w:rPr>
            </w:pPr>
            <w:r>
              <w:rPr>
                <w:noProof/>
              </w:rPr>
              <w:pict>
                <v:rect id="_x0000_s1062" style="position:absolute;left:0;text-align:left;margin-left:114.75pt;margin-top:1.1pt;width:24.45pt;height:50.95pt;z-index:251687936;mso-position-horizontal-relative:text;mso-position-vertical-relative:text"/>
              </w:pict>
            </w:r>
            <w:r>
              <w:rPr>
                <w:noProof/>
              </w:rPr>
              <w:pict>
                <v:shape id="_x0000_s1063" type="#_x0000_t32" style="position:absolute;left:0;text-align:left;margin-left:114.75pt;margin-top:23.55pt;width:24.45pt;height:.65pt;z-index:25168896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4" type="#_x0000_t32" style="position:absolute;left:0;text-align:left;margin-left:-220.15pt;margin-top:12.65pt;width:25.15pt;height:0;z-index:251680768;mso-position-horizontal-relative:text;mso-position-vertical-relative:text" o:connectortype="straight"/>
              </w:pict>
            </w:r>
          </w:p>
        </w:tc>
      </w:tr>
      <w:tr w:rsidR="00046531" w:rsidTr="00844CED">
        <w:trPr>
          <w:gridBefore w:val="4"/>
          <w:gridAfter w:val="4"/>
          <w:wBefore w:w="2107" w:type="dxa"/>
          <w:wAfter w:w="2065" w:type="dxa"/>
          <w:trHeight w:val="561"/>
        </w:trPr>
        <w:tc>
          <w:tcPr>
            <w:tcW w:w="598" w:type="dxa"/>
            <w:gridSpan w:val="3"/>
            <w:shd w:val="clear" w:color="auto" w:fill="auto"/>
          </w:tcPr>
          <w:p w:rsidR="00046531" w:rsidRDefault="00C0171A" w:rsidP="00792CC3">
            <w:pPr>
              <w:pStyle w:val="a5"/>
              <w:ind w:left="-567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7" w:type="dxa"/>
            <w:shd w:val="clear" w:color="auto" w:fill="auto"/>
          </w:tcPr>
          <w:p w:rsidR="00046531" w:rsidRDefault="00046531" w:rsidP="00792CC3">
            <w:pPr>
              <w:pStyle w:val="a5"/>
              <w:ind w:left="-567"/>
              <w:rPr>
                <w:lang w:val="uk-UA"/>
              </w:rPr>
            </w:pPr>
          </w:p>
        </w:tc>
        <w:tc>
          <w:tcPr>
            <w:tcW w:w="749" w:type="dxa"/>
          </w:tcPr>
          <w:p w:rsidR="00046531" w:rsidRDefault="00046531" w:rsidP="00792CC3">
            <w:pPr>
              <w:pStyle w:val="a5"/>
              <w:ind w:left="-567"/>
              <w:rPr>
                <w:lang w:val="uk-UA"/>
              </w:rPr>
            </w:pPr>
          </w:p>
        </w:tc>
        <w:tc>
          <w:tcPr>
            <w:tcW w:w="550" w:type="dxa"/>
            <w:shd w:val="clear" w:color="auto" w:fill="auto"/>
          </w:tcPr>
          <w:p w:rsidR="00046531" w:rsidRDefault="00046531" w:rsidP="00792CC3">
            <w:pPr>
              <w:pStyle w:val="a5"/>
              <w:ind w:left="-567"/>
              <w:rPr>
                <w:lang w:val="uk-UA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:rsidR="00046531" w:rsidRDefault="00046531" w:rsidP="00792CC3">
            <w:pPr>
              <w:pStyle w:val="a5"/>
              <w:ind w:left="-567"/>
              <w:rPr>
                <w:lang w:val="uk-UA"/>
              </w:rPr>
            </w:pPr>
          </w:p>
        </w:tc>
      </w:tr>
    </w:tbl>
    <w:p w:rsidR="00046531" w:rsidRPr="00BE76E3" w:rsidRDefault="00C0171A" w:rsidP="00792CC3">
      <w:pPr>
        <w:pStyle w:val="a5"/>
        <w:numPr>
          <w:ilvl w:val="1"/>
          <w:numId w:val="10"/>
        </w:numPr>
        <w:ind w:left="-567" w:firstLine="0"/>
        <w:rPr>
          <w:rFonts w:ascii="Times New Roman" w:hAnsi="Times New Roman" w:cs="Times New Roman"/>
          <w:sz w:val="28"/>
          <w:lang w:val="uk-UA"/>
        </w:rPr>
      </w:pPr>
      <w:r w:rsidRPr="00BE76E3">
        <w:rPr>
          <w:rFonts w:ascii="Times New Roman" w:hAnsi="Times New Roman" w:cs="Times New Roman"/>
          <w:sz w:val="28"/>
          <w:lang w:val="uk-UA"/>
        </w:rPr>
        <w:t>особа, яка користується транспортним засобом, але не причетна до керування ним?</w:t>
      </w:r>
    </w:p>
    <w:p w:rsidR="00C0171A" w:rsidRPr="00BE76E3" w:rsidRDefault="00C0171A" w:rsidP="00792CC3">
      <w:pPr>
        <w:pStyle w:val="a5"/>
        <w:numPr>
          <w:ilvl w:val="1"/>
          <w:numId w:val="10"/>
        </w:numPr>
        <w:ind w:left="-567" w:firstLine="0"/>
        <w:rPr>
          <w:rFonts w:ascii="Times New Roman" w:hAnsi="Times New Roman" w:cs="Times New Roman"/>
          <w:sz w:val="28"/>
          <w:lang w:val="uk-UA"/>
        </w:rPr>
      </w:pPr>
      <w:r w:rsidRPr="00BE76E3">
        <w:rPr>
          <w:rFonts w:ascii="Times New Roman" w:hAnsi="Times New Roman" w:cs="Times New Roman"/>
          <w:sz w:val="28"/>
          <w:lang w:val="uk-UA"/>
        </w:rPr>
        <w:t>Де можна придбати білет на автобус?</w:t>
      </w:r>
    </w:p>
    <w:p w:rsidR="00C0171A" w:rsidRPr="00BE76E3" w:rsidRDefault="00C0171A" w:rsidP="00792CC3">
      <w:pPr>
        <w:pStyle w:val="a5"/>
        <w:numPr>
          <w:ilvl w:val="1"/>
          <w:numId w:val="10"/>
        </w:numPr>
        <w:ind w:left="-567" w:firstLine="0"/>
        <w:rPr>
          <w:rFonts w:ascii="Times New Roman" w:hAnsi="Times New Roman" w:cs="Times New Roman"/>
          <w:sz w:val="28"/>
          <w:lang w:val="uk-UA"/>
        </w:rPr>
      </w:pPr>
      <w:r w:rsidRPr="00BE76E3">
        <w:rPr>
          <w:rFonts w:ascii="Times New Roman" w:hAnsi="Times New Roman" w:cs="Times New Roman"/>
          <w:sz w:val="28"/>
          <w:lang w:val="uk-UA"/>
        </w:rPr>
        <w:t>Хто керує потягом?</w:t>
      </w:r>
    </w:p>
    <w:p w:rsidR="00C0171A" w:rsidRPr="00BE76E3" w:rsidRDefault="00C0171A" w:rsidP="00792CC3">
      <w:pPr>
        <w:pStyle w:val="a5"/>
        <w:numPr>
          <w:ilvl w:val="1"/>
          <w:numId w:val="10"/>
        </w:numPr>
        <w:ind w:left="-567" w:firstLine="0"/>
        <w:rPr>
          <w:rFonts w:ascii="Times New Roman" w:hAnsi="Times New Roman" w:cs="Times New Roman"/>
          <w:sz w:val="28"/>
          <w:lang w:val="uk-UA"/>
        </w:rPr>
      </w:pPr>
      <w:r w:rsidRPr="00BE76E3">
        <w:rPr>
          <w:rFonts w:ascii="Times New Roman" w:hAnsi="Times New Roman" w:cs="Times New Roman"/>
          <w:sz w:val="28"/>
          <w:lang w:val="uk-UA"/>
        </w:rPr>
        <w:t>Що повинен придбати пасажир перед поїздкою?</w:t>
      </w:r>
    </w:p>
    <w:p w:rsidR="00C0171A" w:rsidRPr="00BE76E3" w:rsidRDefault="00C0171A" w:rsidP="00792CC3">
      <w:pPr>
        <w:pStyle w:val="a5"/>
        <w:numPr>
          <w:ilvl w:val="1"/>
          <w:numId w:val="10"/>
        </w:numPr>
        <w:ind w:left="-567" w:firstLine="0"/>
        <w:rPr>
          <w:rFonts w:ascii="Times New Roman" w:hAnsi="Times New Roman" w:cs="Times New Roman"/>
          <w:sz w:val="28"/>
          <w:lang w:val="uk-UA"/>
        </w:rPr>
      </w:pPr>
      <w:r w:rsidRPr="00BE76E3">
        <w:rPr>
          <w:rFonts w:ascii="Times New Roman" w:hAnsi="Times New Roman" w:cs="Times New Roman"/>
          <w:sz w:val="28"/>
          <w:lang w:val="uk-UA"/>
        </w:rPr>
        <w:t>Пристрій, призначений для регулювання людей, велосипедів, автомобілів та інших учасників дорожнього руху?</w:t>
      </w:r>
    </w:p>
    <w:p w:rsidR="00C0171A" w:rsidRPr="00BE76E3" w:rsidRDefault="00C0171A" w:rsidP="00792CC3">
      <w:pPr>
        <w:pStyle w:val="a5"/>
        <w:numPr>
          <w:ilvl w:val="1"/>
          <w:numId w:val="10"/>
        </w:numPr>
        <w:ind w:left="-567" w:firstLine="0"/>
        <w:rPr>
          <w:rFonts w:ascii="Times New Roman" w:hAnsi="Times New Roman" w:cs="Times New Roman"/>
          <w:sz w:val="28"/>
          <w:lang w:val="uk-UA"/>
        </w:rPr>
      </w:pPr>
      <w:r w:rsidRPr="00BE76E3">
        <w:rPr>
          <w:rFonts w:ascii="Times New Roman" w:hAnsi="Times New Roman" w:cs="Times New Roman"/>
          <w:sz w:val="28"/>
          <w:lang w:val="uk-UA"/>
        </w:rPr>
        <w:t>Крім обов’язків, учасники дорожнього руху мають…</w:t>
      </w:r>
    </w:p>
    <w:p w:rsidR="00C0171A" w:rsidRPr="00BE76E3" w:rsidRDefault="00C0171A" w:rsidP="00792CC3">
      <w:pPr>
        <w:pStyle w:val="a5"/>
        <w:numPr>
          <w:ilvl w:val="1"/>
          <w:numId w:val="10"/>
        </w:numPr>
        <w:ind w:left="-567" w:firstLine="0"/>
        <w:rPr>
          <w:rFonts w:ascii="Times New Roman" w:hAnsi="Times New Roman" w:cs="Times New Roman"/>
          <w:sz w:val="28"/>
          <w:lang w:val="uk-UA"/>
        </w:rPr>
      </w:pPr>
      <w:r w:rsidRPr="00BE76E3">
        <w:rPr>
          <w:rFonts w:ascii="Times New Roman" w:hAnsi="Times New Roman" w:cs="Times New Roman"/>
          <w:sz w:val="28"/>
          <w:lang w:val="uk-UA"/>
        </w:rPr>
        <w:t>Графічні малюнки, що передають певні повідомлення учасникам дорожнього руху.</w:t>
      </w:r>
    </w:p>
    <w:p w:rsidR="00C0171A" w:rsidRPr="00BE76E3" w:rsidRDefault="00C0171A" w:rsidP="00792CC3">
      <w:pPr>
        <w:pStyle w:val="a5"/>
        <w:numPr>
          <w:ilvl w:val="1"/>
          <w:numId w:val="10"/>
        </w:numPr>
        <w:ind w:left="-567" w:firstLine="0"/>
        <w:rPr>
          <w:rFonts w:ascii="Times New Roman" w:hAnsi="Times New Roman" w:cs="Times New Roman"/>
          <w:sz w:val="28"/>
          <w:lang w:val="uk-UA"/>
        </w:rPr>
      </w:pPr>
      <w:r w:rsidRPr="00BE76E3">
        <w:rPr>
          <w:rFonts w:ascii="Times New Roman" w:hAnsi="Times New Roman" w:cs="Times New Roman"/>
          <w:sz w:val="28"/>
          <w:lang w:val="uk-UA"/>
        </w:rPr>
        <w:t>Вид дорожньої розмітки, яка означає пішохідний перехід.</w:t>
      </w:r>
    </w:p>
    <w:p w:rsidR="00C0171A" w:rsidRPr="00BE76E3" w:rsidRDefault="00C0171A" w:rsidP="00792CC3">
      <w:pPr>
        <w:pStyle w:val="a5"/>
        <w:numPr>
          <w:ilvl w:val="1"/>
          <w:numId w:val="10"/>
        </w:numPr>
        <w:ind w:left="-567" w:firstLine="0"/>
        <w:rPr>
          <w:rFonts w:ascii="Times New Roman" w:hAnsi="Times New Roman" w:cs="Times New Roman"/>
          <w:sz w:val="28"/>
          <w:lang w:val="uk-UA"/>
        </w:rPr>
      </w:pPr>
      <w:r w:rsidRPr="00BE76E3">
        <w:rPr>
          <w:rFonts w:ascii="Times New Roman" w:hAnsi="Times New Roman" w:cs="Times New Roman"/>
          <w:sz w:val="28"/>
          <w:lang w:val="uk-UA"/>
        </w:rPr>
        <w:t>Що допомагає пішоходу перейти вулицю під землею?</w:t>
      </w:r>
    </w:p>
    <w:p w:rsidR="00C0171A" w:rsidRDefault="00C0171A" w:rsidP="00792CC3">
      <w:pPr>
        <w:pStyle w:val="a5"/>
        <w:numPr>
          <w:ilvl w:val="1"/>
          <w:numId w:val="10"/>
        </w:numPr>
        <w:ind w:left="-567" w:firstLine="0"/>
        <w:rPr>
          <w:rFonts w:ascii="Times New Roman" w:hAnsi="Times New Roman" w:cs="Times New Roman"/>
          <w:sz w:val="28"/>
          <w:lang w:val="uk-UA"/>
        </w:rPr>
      </w:pPr>
      <w:r w:rsidRPr="00BE76E3">
        <w:rPr>
          <w:rFonts w:ascii="Times New Roman" w:hAnsi="Times New Roman" w:cs="Times New Roman"/>
          <w:sz w:val="28"/>
          <w:lang w:val="uk-UA"/>
        </w:rPr>
        <w:t xml:space="preserve">Особа, яка бере участь у </w:t>
      </w:r>
      <w:r w:rsidR="00BE76E3" w:rsidRPr="00BE76E3">
        <w:rPr>
          <w:rFonts w:ascii="Times New Roman" w:hAnsi="Times New Roman" w:cs="Times New Roman"/>
          <w:sz w:val="28"/>
          <w:lang w:val="uk-UA"/>
        </w:rPr>
        <w:t>дорожньому русі поза транспортними засобами і не виконує будь-яку роботу.</w:t>
      </w:r>
    </w:p>
    <w:p w:rsidR="00BE76E3" w:rsidRDefault="00BE76E3" w:rsidP="00792CC3">
      <w:pPr>
        <w:pStyle w:val="a5"/>
        <w:ind w:left="-567"/>
        <w:rPr>
          <w:rFonts w:ascii="Times New Roman" w:hAnsi="Times New Roman" w:cs="Times New Roman"/>
          <w:sz w:val="28"/>
          <w:lang w:val="uk-UA"/>
        </w:rPr>
      </w:pPr>
    </w:p>
    <w:p w:rsidR="00BE76E3" w:rsidRDefault="00BE76E3" w:rsidP="00792CC3">
      <w:pPr>
        <w:pStyle w:val="a5"/>
        <w:ind w:left="-567"/>
        <w:rPr>
          <w:rFonts w:ascii="Times New Roman" w:hAnsi="Times New Roman" w:cs="Times New Roman"/>
          <w:sz w:val="28"/>
          <w:lang w:val="uk-UA"/>
        </w:rPr>
      </w:pPr>
    </w:p>
    <w:p w:rsidR="00BE76E3" w:rsidRDefault="00BE76E3" w:rsidP="00792CC3">
      <w:pPr>
        <w:pStyle w:val="a5"/>
        <w:ind w:left="-567"/>
        <w:rPr>
          <w:rFonts w:ascii="Times New Roman" w:hAnsi="Times New Roman" w:cs="Times New Roman"/>
          <w:sz w:val="28"/>
          <w:lang w:val="uk-UA"/>
        </w:rPr>
      </w:pPr>
    </w:p>
    <w:p w:rsidR="00BE76E3" w:rsidRDefault="00BE76E3" w:rsidP="00792CC3">
      <w:pPr>
        <w:pStyle w:val="a5"/>
        <w:ind w:left="-567"/>
        <w:rPr>
          <w:rFonts w:ascii="Times New Roman" w:hAnsi="Times New Roman" w:cs="Times New Roman"/>
          <w:sz w:val="28"/>
          <w:lang w:val="uk-UA"/>
        </w:rPr>
      </w:pPr>
    </w:p>
    <w:p w:rsidR="00BE76E3" w:rsidRDefault="00BE76E3" w:rsidP="00792CC3">
      <w:pPr>
        <w:pStyle w:val="a5"/>
        <w:ind w:left="-567"/>
        <w:rPr>
          <w:rFonts w:ascii="Times New Roman" w:hAnsi="Times New Roman" w:cs="Times New Roman"/>
          <w:sz w:val="28"/>
          <w:lang w:val="uk-UA"/>
        </w:rPr>
      </w:pPr>
    </w:p>
    <w:p w:rsidR="00BE76E3" w:rsidRDefault="00BE76E3" w:rsidP="00792CC3">
      <w:pPr>
        <w:pStyle w:val="a5"/>
        <w:ind w:left="-567"/>
        <w:rPr>
          <w:rFonts w:ascii="Times New Roman" w:hAnsi="Times New Roman" w:cs="Times New Roman"/>
          <w:sz w:val="28"/>
          <w:lang w:val="uk-UA"/>
        </w:rPr>
      </w:pPr>
    </w:p>
    <w:p w:rsidR="00BE76E3" w:rsidRDefault="00BE76E3" w:rsidP="00792CC3">
      <w:pPr>
        <w:pStyle w:val="a5"/>
        <w:ind w:left="-567"/>
        <w:rPr>
          <w:rFonts w:ascii="Times New Roman" w:hAnsi="Times New Roman" w:cs="Times New Roman"/>
          <w:sz w:val="28"/>
          <w:lang w:val="uk-UA"/>
        </w:rPr>
      </w:pPr>
    </w:p>
    <w:p w:rsidR="00BE76E3" w:rsidRDefault="00BE76E3" w:rsidP="00792CC3">
      <w:pPr>
        <w:pStyle w:val="a5"/>
        <w:ind w:left="-567"/>
        <w:rPr>
          <w:rFonts w:ascii="Times New Roman" w:hAnsi="Times New Roman" w:cs="Times New Roman"/>
          <w:sz w:val="28"/>
          <w:lang w:val="uk-UA"/>
        </w:rPr>
      </w:pPr>
    </w:p>
    <w:p w:rsidR="00BE76E3" w:rsidRDefault="00BE76E3" w:rsidP="00792CC3">
      <w:pPr>
        <w:pStyle w:val="a5"/>
        <w:ind w:left="-567"/>
        <w:rPr>
          <w:rFonts w:ascii="Times New Roman" w:hAnsi="Times New Roman" w:cs="Times New Roman"/>
          <w:sz w:val="28"/>
          <w:lang w:val="uk-UA"/>
        </w:rPr>
      </w:pPr>
    </w:p>
    <w:p w:rsidR="00BE76E3" w:rsidRDefault="00BE76E3" w:rsidP="00792CC3">
      <w:pPr>
        <w:pStyle w:val="a5"/>
        <w:ind w:left="-567"/>
        <w:rPr>
          <w:rFonts w:ascii="Times New Roman" w:hAnsi="Times New Roman" w:cs="Times New Roman"/>
          <w:sz w:val="28"/>
          <w:lang w:val="uk-UA"/>
        </w:rPr>
      </w:pPr>
    </w:p>
    <w:p w:rsidR="00BE76E3" w:rsidRDefault="00BE76E3" w:rsidP="00792CC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Підведення підсумків</w:t>
      </w:r>
    </w:p>
    <w:p w:rsidR="00BE76E3" w:rsidRDefault="008B26DE" w:rsidP="00792CC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6DE">
        <w:rPr>
          <w:rFonts w:ascii="Times New Roman" w:hAnsi="Times New Roman" w:cs="Times New Roman"/>
          <w:sz w:val="28"/>
          <w:szCs w:val="28"/>
          <w:lang w:val="uk-UA"/>
        </w:rPr>
        <w:t>З вище сказаного  можна зробити висновок про те,</w:t>
      </w:r>
      <w:r w:rsidRPr="008B2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proofErr w:type="spellStart"/>
      <w:r w:rsidRPr="008B26DE">
        <w:rPr>
          <w:rFonts w:ascii="Times New Roman" w:hAnsi="Times New Roman" w:cs="Times New Roman"/>
          <w:sz w:val="28"/>
          <w:szCs w:val="28"/>
          <w:shd w:val="clear" w:color="auto" w:fill="FFFFFF"/>
        </w:rPr>
        <w:t>реба</w:t>
      </w:r>
      <w:proofErr w:type="spellEnd"/>
      <w:r w:rsidRPr="008B2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6DE">
        <w:rPr>
          <w:rFonts w:ascii="Times New Roman" w:hAnsi="Times New Roman" w:cs="Times New Roman"/>
          <w:sz w:val="28"/>
          <w:szCs w:val="28"/>
          <w:shd w:val="clear" w:color="auto" w:fill="FFFFFF"/>
        </w:rPr>
        <w:t>мати</w:t>
      </w:r>
      <w:proofErr w:type="spellEnd"/>
      <w:r w:rsidRPr="008B2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6DE">
        <w:rPr>
          <w:rFonts w:ascii="Times New Roman" w:hAnsi="Times New Roman" w:cs="Times New Roman"/>
          <w:sz w:val="28"/>
          <w:szCs w:val="28"/>
          <w:shd w:val="clear" w:color="auto" w:fill="FFFFFF"/>
        </w:rPr>
        <w:t>знання</w:t>
      </w:r>
      <w:proofErr w:type="spellEnd"/>
      <w:r w:rsidRPr="008B2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B26DE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8B2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6DE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допоможуть</w:t>
      </w:r>
      <w:proofErr w:type="spellEnd"/>
      <w:r w:rsidRPr="008B2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</w:t>
      </w:r>
      <w:proofErr w:type="spellStart"/>
      <w:r w:rsidRPr="008B26DE">
        <w:rPr>
          <w:rFonts w:ascii="Times New Roman" w:hAnsi="Times New Roman" w:cs="Times New Roman"/>
          <w:sz w:val="28"/>
          <w:szCs w:val="28"/>
          <w:shd w:val="clear" w:color="auto" w:fill="FFFFFF"/>
        </w:rPr>
        <w:t>уникнути</w:t>
      </w:r>
      <w:proofErr w:type="spellEnd"/>
      <w:r w:rsidRPr="008B2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6DE">
        <w:rPr>
          <w:rFonts w:ascii="Times New Roman" w:hAnsi="Times New Roman" w:cs="Times New Roman"/>
          <w:sz w:val="28"/>
          <w:szCs w:val="28"/>
          <w:shd w:val="clear" w:color="auto" w:fill="FFFFFF"/>
        </w:rPr>
        <w:t>неприємностей</w:t>
      </w:r>
      <w:proofErr w:type="spellEnd"/>
      <w:r w:rsidRPr="008B2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8B26DE">
        <w:rPr>
          <w:rFonts w:ascii="Times New Roman" w:hAnsi="Times New Roman" w:cs="Times New Roman"/>
          <w:sz w:val="28"/>
          <w:szCs w:val="28"/>
          <w:shd w:val="clear" w:color="auto" w:fill="FFFFFF"/>
        </w:rPr>
        <w:t>вулиці</w:t>
      </w:r>
      <w:proofErr w:type="spellEnd"/>
      <w:r w:rsidRPr="008B2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Як ми сьогодні з</w:t>
      </w:r>
      <w:r w:rsidRPr="008B26D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ясували,  п</w:t>
      </w:r>
      <w:r w:rsidRPr="008B26DE">
        <w:rPr>
          <w:rFonts w:ascii="Times New Roman" w:hAnsi="Times New Roman" w:cs="Times New Roman"/>
          <w:sz w:val="28"/>
          <w:szCs w:val="28"/>
          <w:lang w:val="uk-UA"/>
        </w:rPr>
        <w:t xml:space="preserve">равила дорожнього руху є вкрай важливими для всіх учасників дорожнього руху. </w:t>
      </w:r>
    </w:p>
    <w:p w:rsidR="00DD70E2" w:rsidRDefault="00DD70E2" w:rsidP="00792CC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Правила руху завжди пам’ятайте,</w:t>
      </w:r>
    </w:p>
    <w:p w:rsidR="00DD70E2" w:rsidRDefault="00DD70E2" w:rsidP="00792CC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Жодного шансу зівакам не дайте!</w:t>
      </w:r>
    </w:p>
    <w:p w:rsidR="00DD70E2" w:rsidRDefault="00DD70E2" w:rsidP="00792CC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Будьте уважні, з дорослими чемні</w:t>
      </w:r>
    </w:p>
    <w:p w:rsidR="00DD70E2" w:rsidRDefault="00DD70E2" w:rsidP="00792CC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Пам’ятай про переходи наземні й підземні.</w:t>
      </w:r>
    </w:p>
    <w:p w:rsidR="00DD70E2" w:rsidRDefault="00DD70E2" w:rsidP="00792CC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– пішохід, тож правила знай</w:t>
      </w:r>
    </w:p>
    <w:p w:rsidR="00DD70E2" w:rsidRDefault="002043D3" w:rsidP="00792CC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 з ПДР ніколи не май!</w:t>
      </w:r>
      <w:r w:rsidR="00DD70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70E2" w:rsidRPr="008B26DE" w:rsidRDefault="00DD70E2" w:rsidP="00792CC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70E2" w:rsidRPr="008B26DE" w:rsidSect="00BE76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A34"/>
    <w:multiLevelType w:val="multilevel"/>
    <w:tmpl w:val="6188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55E26"/>
    <w:multiLevelType w:val="hybridMultilevel"/>
    <w:tmpl w:val="81FE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3236E"/>
    <w:multiLevelType w:val="multilevel"/>
    <w:tmpl w:val="B716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15162"/>
    <w:multiLevelType w:val="hybridMultilevel"/>
    <w:tmpl w:val="B79EAF82"/>
    <w:lvl w:ilvl="0" w:tplc="D5CA47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650E7F"/>
    <w:multiLevelType w:val="multilevel"/>
    <w:tmpl w:val="B57A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92AE5"/>
    <w:multiLevelType w:val="multilevel"/>
    <w:tmpl w:val="7B86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E592C"/>
    <w:multiLevelType w:val="hybridMultilevel"/>
    <w:tmpl w:val="8318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B0F6F"/>
    <w:multiLevelType w:val="multilevel"/>
    <w:tmpl w:val="988C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E61DE"/>
    <w:multiLevelType w:val="multilevel"/>
    <w:tmpl w:val="2B3E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76984"/>
    <w:multiLevelType w:val="multilevel"/>
    <w:tmpl w:val="563C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65BD"/>
    <w:rsid w:val="00046531"/>
    <w:rsid w:val="000476E8"/>
    <w:rsid w:val="00082237"/>
    <w:rsid w:val="000F65BD"/>
    <w:rsid w:val="00102D9D"/>
    <w:rsid w:val="001323C0"/>
    <w:rsid w:val="001342F0"/>
    <w:rsid w:val="00193828"/>
    <w:rsid w:val="001C2A54"/>
    <w:rsid w:val="001D7214"/>
    <w:rsid w:val="002043D3"/>
    <w:rsid w:val="00215CF2"/>
    <w:rsid w:val="0053568B"/>
    <w:rsid w:val="007350E8"/>
    <w:rsid w:val="00792CC3"/>
    <w:rsid w:val="00834DC0"/>
    <w:rsid w:val="00844CED"/>
    <w:rsid w:val="008B26DE"/>
    <w:rsid w:val="008D3583"/>
    <w:rsid w:val="008E1CBB"/>
    <w:rsid w:val="008E68B3"/>
    <w:rsid w:val="00A26F73"/>
    <w:rsid w:val="00B51E91"/>
    <w:rsid w:val="00BE76E3"/>
    <w:rsid w:val="00C0171A"/>
    <w:rsid w:val="00C41EC7"/>
    <w:rsid w:val="00C66E27"/>
    <w:rsid w:val="00D12768"/>
    <w:rsid w:val="00D6185E"/>
    <w:rsid w:val="00DD70E2"/>
    <w:rsid w:val="00ED1420"/>
    <w:rsid w:val="00FD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2" type="connector" idref="#_x0000_s1058"/>
        <o:r id="V:Rule23" type="connector" idref="#_x0000_s1056"/>
        <o:r id="V:Rule24" type="connector" idref="#_x0000_s1065"/>
        <o:r id="V:Rule25" type="connector" idref="#_x0000_s1033"/>
        <o:r id="V:Rule26" type="connector" idref="#_x0000_s1063"/>
        <o:r id="V:Rule27" type="connector" idref="#_x0000_s1049"/>
        <o:r id="V:Rule28" type="connector" idref="#_x0000_s1035"/>
        <o:r id="V:Rule29" type="connector" idref="#_x0000_s1050"/>
        <o:r id="V:Rule30" type="connector" idref="#_x0000_s1037"/>
        <o:r id="V:Rule31" type="connector" idref="#_x0000_s1066"/>
        <o:r id="V:Rule32" type="connector" idref="#_x0000_s1054"/>
        <o:r id="V:Rule33" type="connector" idref="#_x0000_s1038"/>
        <o:r id="V:Rule34" type="connector" idref="#_x0000_s1028"/>
        <o:r id="V:Rule35" type="connector" idref="#_x0000_s1047"/>
        <o:r id="V:Rule36" type="connector" idref="#_x0000_s1052"/>
        <o:r id="V:Rule37" type="connector" idref="#_x0000_s1061"/>
        <o:r id="V:Rule38" type="connector" idref="#_x0000_s1040"/>
        <o:r id="V:Rule39" type="connector" idref="#_x0000_s1030"/>
        <o:r id="V:Rule40" type="connector" idref="#_x0000_s1048"/>
        <o:r id="V:Rule41" type="connector" idref="#_x0000_s1057"/>
        <o:r id="V:Rule4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5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65B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02D9D"/>
    <w:pPr>
      <w:ind w:left="720"/>
      <w:contextualSpacing/>
    </w:pPr>
  </w:style>
  <w:style w:type="character" w:styleId="a7">
    <w:name w:val="Emphasis"/>
    <w:basedOn w:val="a0"/>
    <w:uiPriority w:val="20"/>
    <w:qFormat/>
    <w:rsid w:val="001C2A54"/>
    <w:rPr>
      <w:i/>
      <w:iCs/>
    </w:rPr>
  </w:style>
  <w:style w:type="paragraph" w:styleId="a8">
    <w:name w:val="Normal (Web)"/>
    <w:basedOn w:val="a"/>
    <w:uiPriority w:val="99"/>
    <w:semiHidden/>
    <w:unhideWhenUsed/>
    <w:rsid w:val="00D6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E6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Nastya</cp:lastModifiedBy>
  <cp:revision>10</cp:revision>
  <dcterms:created xsi:type="dcterms:W3CDTF">2018-01-15T14:58:00Z</dcterms:created>
  <dcterms:modified xsi:type="dcterms:W3CDTF">2020-05-10T02:23:00Z</dcterms:modified>
</cp:coreProperties>
</file>