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20" w:rsidRPr="002965D9" w:rsidRDefault="00D21D20" w:rsidP="00D21D20">
      <w:pPr>
        <w:widowControl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b/>
          <w:sz w:val="28"/>
          <w:lang w:val="uk-UA" w:eastAsia="ru-RU"/>
        </w:rPr>
        <w:t>ВИХОВНА ГОДИНА «</w:t>
      </w: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Пропаганда сімейних цінностей </w:t>
      </w:r>
      <w:r w:rsidRPr="002965D9">
        <w:rPr>
          <w:rFonts w:ascii="Times New Roman" w:eastAsia="Times New Roman" w:hAnsi="Times New Roman" w:cs="Times New Roman"/>
          <w:b/>
          <w:sz w:val="28"/>
          <w:lang w:val="uk-UA" w:eastAsia="ru-RU"/>
        </w:rPr>
        <w:t>»</w:t>
      </w:r>
    </w:p>
    <w:p w:rsidR="00D21D20" w:rsidRPr="002965D9" w:rsidRDefault="00D21D20" w:rsidP="00D21D20">
      <w:pPr>
        <w:widowControl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b/>
          <w:sz w:val="16"/>
          <w:lang w:val="en-US" w:eastAsia="ru-RU"/>
        </w:rPr>
        <w:t> </w:t>
      </w:r>
    </w:p>
    <w:p w:rsidR="00D21D20" w:rsidRPr="002965D9" w:rsidRDefault="00D21D20" w:rsidP="00D21D20">
      <w:pPr>
        <w:widowControl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uk-UA" w:eastAsia="ru-RU"/>
        </w:rPr>
        <w:t>Мета заходу:</w:t>
      </w:r>
      <w:r w:rsidRPr="002965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сприяння розвитку відповідальної особистості, зосередження на моральній культурі. 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інститутом сім’ї, прищеплювати повагу до сім'ї, осіб протилежної статі.</w:t>
      </w:r>
    </w:p>
    <w:p w:rsidR="008B6E73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65D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uk-UA" w:eastAsia="ru-RU"/>
        </w:rPr>
        <w:t xml:space="preserve">Оформлення </w:t>
      </w:r>
      <w:r w:rsidR="008B6E7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uk-UA" w:eastAsia="ru-RU"/>
        </w:rPr>
        <w:t>класу</w:t>
      </w:r>
      <w:r w:rsidRPr="002965D9"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uk-UA" w:eastAsia="ru-RU"/>
        </w:rPr>
        <w:t>:</w:t>
      </w:r>
      <w:r w:rsidRPr="002965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дошці </w:t>
      </w:r>
      <w:r w:rsidRPr="002965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вислови видатних людей та прислів’я:</w:t>
      </w:r>
    </w:p>
    <w:p w:rsidR="008B6E73" w:rsidRDefault="00D21D20" w:rsidP="008B6E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65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956A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uk-UA" w:eastAsia="ru-RU"/>
        </w:rPr>
        <w:t>«</w:t>
      </w:r>
      <w:r w:rsidRPr="00B956A5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 xml:space="preserve">Не потрібен і </w:t>
      </w:r>
      <w:proofErr w:type="spellStart"/>
      <w:r w:rsidRPr="00B956A5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>клад</w:t>
      </w:r>
      <w:proofErr w:type="spellEnd"/>
      <w:r w:rsidRPr="00B956A5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>, коли у чоловіка з жінкою лад»</w:t>
      </w:r>
      <w:r w:rsidRPr="002965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D21D20" w:rsidRDefault="00D21D20" w:rsidP="008B6E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6A5">
        <w:rPr>
          <w:rFonts w:ascii="Times New Roman" w:eastAsia="Times New Roman" w:hAnsi="Times New Roman" w:cs="Times New Roman"/>
          <w:i/>
          <w:color w:val="000000"/>
          <w:sz w:val="36"/>
          <w:szCs w:val="36"/>
          <w:lang w:val="uk-UA" w:eastAsia="ru-RU"/>
        </w:rPr>
        <w:t>«</w:t>
      </w:r>
      <w:r w:rsidRPr="00B956A5">
        <w:rPr>
          <w:rFonts w:ascii="Times New Roman" w:eastAsia="Times New Roman" w:hAnsi="Times New Roman" w:cs="Times New Roman"/>
          <w:i/>
          <w:sz w:val="36"/>
          <w:szCs w:val="36"/>
          <w:lang w:val="uk-UA" w:eastAsia="ru-RU"/>
        </w:rPr>
        <w:t>Найкраща спілка — чоловік і жінка!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</w:p>
    <w:p w:rsidR="00D21D20" w:rsidRDefault="00D21D20" w:rsidP="00D2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6A5">
        <w:rPr>
          <w:rFonts w:ascii="Times New Roman" w:eastAsia="Times New Roman" w:hAnsi="Times New Roman" w:cs="Times New Roman"/>
          <w:i/>
          <w:sz w:val="36"/>
          <w:szCs w:val="36"/>
          <w:lang w:val="uk-UA" w:eastAsia="ru-RU"/>
        </w:rPr>
        <w:t>«Шануй батька й неньку, то буде тобі скрізь гладенько»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956A5">
        <w:rPr>
          <w:rFonts w:ascii="Times New Roman" w:eastAsia="Times New Roman" w:hAnsi="Times New Roman" w:cs="Times New Roman"/>
          <w:i/>
          <w:sz w:val="36"/>
          <w:szCs w:val="36"/>
          <w:lang w:val="uk-UA" w:eastAsia="ru-RU"/>
        </w:rPr>
        <w:t>«Без сім'ї нема щастя на землі»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B6E73" w:rsidRDefault="00D21D20" w:rsidP="00D2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6A5">
        <w:rPr>
          <w:rFonts w:ascii="Times New Roman" w:eastAsia="Times New Roman" w:hAnsi="Times New Roman" w:cs="Times New Roman"/>
          <w:i/>
          <w:sz w:val="36"/>
          <w:szCs w:val="36"/>
          <w:lang w:val="uk-UA" w:eastAsia="ru-RU"/>
        </w:rPr>
        <w:t>«Сенс щасливої любові полягає в тому, щоб віддавати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D21D20" w:rsidRDefault="00D21D20" w:rsidP="008B6E73">
      <w:pPr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(В. Сухомлинський.),</w:t>
      </w:r>
    </w:p>
    <w:p w:rsidR="008B6E73" w:rsidRDefault="00D21D20" w:rsidP="00D21D2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val="uk-UA" w:eastAsia="ru-RU"/>
        </w:rPr>
      </w:pPr>
      <w:r w:rsidRPr="00B956A5">
        <w:rPr>
          <w:rFonts w:ascii="Times New Roman" w:eastAsia="Times New Roman" w:hAnsi="Times New Roman" w:cs="Times New Roman"/>
          <w:i/>
          <w:sz w:val="36"/>
          <w:szCs w:val="36"/>
          <w:lang w:val="uk-UA" w:eastAsia="ru-RU"/>
        </w:rPr>
        <w:t xml:space="preserve"> «Усі щасливі сім'ї схожі одна на одну, кожна нещаслива сім'я нещасна по-своєму».</w:t>
      </w:r>
    </w:p>
    <w:p w:rsidR="00D21D20" w:rsidRPr="00D21D20" w:rsidRDefault="00D21D20" w:rsidP="008B6E73">
      <w:pPr>
        <w:spacing w:after="0" w:line="36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(Л. Толстой.)</w:t>
      </w:r>
    </w:p>
    <w:p w:rsidR="00D21D20" w:rsidRPr="00AB7EB4" w:rsidRDefault="00D21D20" w:rsidP="00D21D20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proofErr w:type="spellStart"/>
      <w:r w:rsidRPr="00D21D20">
        <w:rPr>
          <w:rFonts w:ascii="Times New Roman" w:eastAsia="Times New Roman" w:hAnsi="Times New Roman" w:cs="Times New Roman"/>
          <w:sz w:val="44"/>
          <w:szCs w:val="44"/>
          <w:lang w:eastAsia="ru-RU"/>
        </w:rPr>
        <w:t>Перебіг</w:t>
      </w:r>
      <w:proofErr w:type="spellEnd"/>
      <w:r w:rsidRPr="00D21D2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заходу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>читель</w:t>
      </w:r>
      <w:r w:rsidRPr="002965D9"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>: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 часи сім’я була і залишається найважливішим соціальним інститутом суспільства. Зміни, які відбуваються в сім’ї, змінюють її роль у суспільстві, впливають на його стан і розвиток. </w:t>
      </w: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здоровій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устоїв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шлюбно-сімейних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відродженням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державотворенням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час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турбуватися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про одного,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вчаться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коли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гідними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довели,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довша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тих,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холостяком.</w:t>
      </w:r>
    </w:p>
    <w:p w:rsidR="00D21D20" w:rsidRPr="002965D9" w:rsidRDefault="00D21D20" w:rsidP="00D21D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сьогодення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загострення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зумовлюється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кризовим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нестабільністю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невизначеністю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призводять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перегляду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ролей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D20" w:rsidRPr="002965D9" w:rsidRDefault="00D21D20" w:rsidP="00D21D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заходу є ознайомлення з інститутом сі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’ї, прищеплювати повагу до сім'ї, осіб протилежної статі.</w:t>
      </w:r>
    </w:p>
    <w:p w:rsidR="00D21D20" w:rsidRPr="002965D9" w:rsidRDefault="00D21D20" w:rsidP="00D2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тим як розпочати дискусію з приводу сімейного життя, його особливостей, давайте ознайомимося, що таке сім’я її обов’язкові складові, які існують типи сімей.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>Доповідач 1</w:t>
      </w:r>
      <w:r w:rsidRPr="002965D9">
        <w:rPr>
          <w:rFonts w:ascii="Times New Roman" w:eastAsia="Times New Roman" w:hAnsi="Times New Roman" w:cs="Times New Roman"/>
          <w:b/>
          <w:sz w:val="28"/>
          <w:lang w:val="uk-UA" w:eastAsia="ru-RU"/>
        </w:rPr>
        <w:t>:</w:t>
      </w:r>
      <w:r w:rsidRPr="002965D9">
        <w:rPr>
          <w:rFonts w:ascii="Calibri" w:eastAsia="Times New Roman" w:hAnsi="Calibri" w:cs="Calibri"/>
          <w:sz w:val="28"/>
          <w:szCs w:val="28"/>
          <w:lang w:val="uk-UA" w:eastAsia="ru-RU"/>
        </w:rPr>
        <w:t xml:space="preserve"> 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Сім'я або родина — соціальна група, яка складається з чоловіка та жінки, які зазвичай перебувають у шлюбі, їхніх дітей (власних або прийомних) та інших осіб, поєднаних родинними зв'язками з подружжям, кровних родичів, і здійснює свою життєдіяльність на основі спільного економічного, побутового, морально-психологічного укладу, взаємної відповідальності, виховання дітей.</w:t>
      </w:r>
    </w:p>
    <w:p w:rsidR="00D21D20" w:rsidRPr="002965D9" w:rsidRDefault="00D21D20" w:rsidP="00D2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Існують такі типи сім'ї:</w:t>
      </w:r>
    </w:p>
    <w:p w:rsidR="00D21D20" w:rsidRPr="002965D9" w:rsidRDefault="00D21D20" w:rsidP="00D21D2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5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D20" w:rsidRPr="002965D9" w:rsidRDefault="00D21D20" w:rsidP="00D21D2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2965D9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   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неповна сім'я, в якій тільки один із батьків (чоловік або жінка) виховує дітей;</w:t>
      </w:r>
    </w:p>
    <w:p w:rsidR="00D21D20" w:rsidRDefault="00D21D20" w:rsidP="00D21D20">
      <w:p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5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реконструйована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один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розлучилися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1D20" w:rsidRPr="00B956A5" w:rsidRDefault="00D21D20" w:rsidP="00D21D20">
      <w:pPr>
        <w:spacing w:line="360" w:lineRule="auto"/>
        <w:ind w:left="72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Перегляд презентації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>Вч</w:t>
      </w:r>
      <w:r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>итель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Щоб сімейне життя було гармонійним, необхідно перш за все бути в гармонії із самим собою. Дозвольте навести декілька беззаперечних стародавніх істин, які допоможуть вам налагодити культуру сімейних відносин. 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Не можна жити тільки для себе. Думаючи лише про себе, людина завжди знайде тисячу причин, щоб почуватися нещасною. 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Необхідно діяти. Замість того щоб скаржитися на абсурдність світу, спробуйте полюбити той куточок, де ви опинилися за волею долі. 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Слід вірити у власні сили. Безумовно, ніхто з нас не всемогутній, людська воля має межі. Але кожен у змозі відстоювати свої погляди, цілеспрямовано боротися за досягнення поставленої мети. 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Треба берегти вірність слову, обов'язкам, іншим людям, самому собі. Необхідно бути одним із тих людей, які ніколи не підведуть, не зрадять. </w:t>
      </w:r>
    </w:p>
    <w:p w:rsidR="00D21D20" w:rsidRPr="00B956A5" w:rsidRDefault="00D21D20" w:rsidP="00D21D2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956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Перегляд фільму «притча про щасливу родину» з подальшим обговоренням</w:t>
      </w:r>
    </w:p>
    <w:p w:rsidR="00D21D20" w:rsidRPr="002965D9" w:rsidRDefault="00D21D20" w:rsidP="00D21D2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5D9"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>Викладач: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старших, а особливо до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3-х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площинах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довір'ї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послуху та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молодь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словах,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старовинні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зображують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спонукають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Прослухайте будь-ласка.</w:t>
      </w:r>
    </w:p>
    <w:p w:rsidR="00D21D20" w:rsidRPr="00B956A5" w:rsidRDefault="00D21D20" w:rsidP="00D21D2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м'я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юнак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дівчиною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дружину в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хату.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злюбила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невістка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свекруху,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зненавиділа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Боялася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сінях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заспокоїло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красуню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чоловікові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«Коли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жила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тобою, убий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вийми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спали на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здригнулося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грудях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зачарувала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небачена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«Наказала дружина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...» Заплакала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як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матір'ю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діброву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наламав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сухого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хмизу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розпалив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вийняв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грудей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полум'я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Спалахнув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сучок,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тріснув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полетіла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жаринка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вдарила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обличчя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обпекла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скрикнув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болю,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долонею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Стрепенулося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горіло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прошепотіло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Синочку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боляче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ірви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подорожника, ось росте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вогнища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вогонь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покладеш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Заридав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схопив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повернув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розкраяні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груди, облив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гарячими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сльозами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любив так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віддано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таким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всесильним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радісним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безтурботним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ожило,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зрослися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рани,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підвелася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обняла юнака… 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Огидною</w:t>
      </w: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дружина-красуня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вернулася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степами широкими, стали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могилами </w:t>
      </w:r>
      <w:proofErr w:type="spellStart"/>
      <w:r w:rsidRPr="00B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високими</w:t>
      </w:r>
      <w:proofErr w:type="spellEnd"/>
      <w:r w:rsidRPr="00B95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5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1D20" w:rsidRPr="00B956A5" w:rsidRDefault="00D21D20" w:rsidP="00D21D2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956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Прослуховування пісні «Про сім</w:t>
      </w:r>
      <w:r w:rsidRPr="00B956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’</w:t>
      </w:r>
      <w:r w:rsidRPr="00B956A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ю»</w:t>
      </w:r>
    </w:p>
    <w:p w:rsidR="00D21D20" w:rsidRPr="002965D9" w:rsidRDefault="00D21D20" w:rsidP="00D21D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val="uk-UA" w:eastAsia="ru-RU"/>
        </w:rPr>
        <w:t xml:space="preserve">Доповідач </w:t>
      </w:r>
      <w:r w:rsidRPr="002965D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2</w:t>
      </w: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Колись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могли, спускали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провалля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дарма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їли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юнак,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не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заховав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хліві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наступив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неврожайний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сіяти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чогось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зажурився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розпитав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все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порадив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іхи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снопи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обмолотити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засіяти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хлопець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вчинив.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Зродив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засіяна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допитувалися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того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додумався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Юнак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навчив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часу люди почали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шанувати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до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навчені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народною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сильнішої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присмерку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вдячність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нема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іркішого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сумнішого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відчувати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безсердечні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забули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добро,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них. У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невичерпному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треба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черпати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духовну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енергію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справжньої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людяності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братерства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вільних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proofErr w:type="gram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знаємо</w:t>
      </w:r>
      <w:proofErr w:type="spellEnd"/>
      <w:proofErr w:type="gram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нещадно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засуджує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невдячність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возвеличує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благородність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пошани</w:t>
      </w:r>
      <w:proofErr w:type="spellEnd"/>
      <w:r w:rsidRPr="0029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1D20" w:rsidRPr="00D21D20" w:rsidRDefault="00D21D20" w:rsidP="00D21D2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6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на закінчення хочу сказати, що сучасний світ і процеси, які в ньому відбуваються, швидко змінюються і, відповідно, змінюється ролі чоловіка та жінки в родині. Тому, на мій погляд, шукати рішення, спираючись на «узаконені» норми, «як у всіх» не можна. Сучасному подружжю потрібно виробити індивідуальний стиль сімейної поведінки та взаємовідносин стосовно тільки їхньої сім’ї. І прислухайтеся до народної мудрості: сімейне життя — це не ті дні, що пройшли, а ті, що запам’ятались. </w:t>
      </w:r>
    </w:p>
    <w:p w:rsidR="00697807" w:rsidRPr="00D21D20" w:rsidRDefault="00697807">
      <w:pPr>
        <w:rPr>
          <w:lang w:val="uk-UA"/>
        </w:rPr>
      </w:pPr>
    </w:p>
    <w:sectPr w:rsidR="00697807" w:rsidRPr="00D21D20" w:rsidSect="008B6E7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21D20"/>
    <w:rsid w:val="00697807"/>
    <w:rsid w:val="008B6E73"/>
    <w:rsid w:val="00D2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1102</Words>
  <Characters>6285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2015-09-28T13:55:00Z</dcterms:created>
  <dcterms:modified xsi:type="dcterms:W3CDTF">2015-09-28T14:00:00Z</dcterms:modified>
</cp:coreProperties>
</file>