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38" w:rsidRPr="00530638" w:rsidRDefault="00530638" w:rsidP="00530638">
      <w:pPr>
        <w:spacing w:after="225" w:line="240" w:lineRule="auto"/>
        <w:outlineLvl w:val="0"/>
        <w:rPr>
          <w:rFonts w:ascii="Tahoma" w:eastAsia="Times New Roman" w:hAnsi="Tahoma" w:cs="Tahoma"/>
          <w:b/>
          <w:bCs/>
          <w:kern w:val="36"/>
          <w:sz w:val="45"/>
          <w:szCs w:val="45"/>
          <w:lang w:eastAsia="ru-RU"/>
        </w:rPr>
      </w:pPr>
      <w:proofErr w:type="spellStart"/>
      <w:r w:rsidRPr="00530638">
        <w:rPr>
          <w:rFonts w:ascii="Tahoma" w:eastAsia="Times New Roman" w:hAnsi="Tahoma" w:cs="Tahoma"/>
          <w:b/>
          <w:bCs/>
          <w:kern w:val="36"/>
          <w:sz w:val="45"/>
          <w:szCs w:val="45"/>
          <w:lang w:eastAsia="ru-RU"/>
        </w:rPr>
        <w:t>Чому</w:t>
      </w:r>
      <w:proofErr w:type="spellEnd"/>
      <w:r w:rsidR="00160D03">
        <w:rPr>
          <w:rFonts w:ascii="Tahoma" w:eastAsia="Times New Roman" w:hAnsi="Tahoma" w:cs="Tahoma"/>
          <w:b/>
          <w:bCs/>
          <w:kern w:val="36"/>
          <w:sz w:val="45"/>
          <w:szCs w:val="45"/>
          <w:lang w:val="uk-UA" w:eastAsia="ru-RU"/>
        </w:rPr>
        <w:t xml:space="preserve"> </w:t>
      </w:r>
      <w:proofErr w:type="spellStart"/>
      <w:r w:rsidRPr="00530638">
        <w:rPr>
          <w:rFonts w:ascii="Tahoma" w:eastAsia="Times New Roman" w:hAnsi="Tahoma" w:cs="Tahoma"/>
          <w:b/>
          <w:bCs/>
          <w:kern w:val="36"/>
          <w:sz w:val="45"/>
          <w:szCs w:val="45"/>
          <w:lang w:eastAsia="ru-RU"/>
        </w:rPr>
        <w:t>потрібно</w:t>
      </w:r>
      <w:proofErr w:type="spellEnd"/>
      <w:r w:rsidR="00160D03">
        <w:rPr>
          <w:rFonts w:ascii="Tahoma" w:eastAsia="Times New Roman" w:hAnsi="Tahoma" w:cs="Tahoma"/>
          <w:b/>
          <w:bCs/>
          <w:kern w:val="36"/>
          <w:sz w:val="45"/>
          <w:szCs w:val="45"/>
          <w:lang w:val="uk-UA" w:eastAsia="ru-RU"/>
        </w:rPr>
        <w:t xml:space="preserve"> </w:t>
      </w:r>
      <w:proofErr w:type="spellStart"/>
      <w:r w:rsidRPr="00530638">
        <w:rPr>
          <w:rFonts w:ascii="Tahoma" w:eastAsia="Times New Roman" w:hAnsi="Tahoma" w:cs="Tahoma"/>
          <w:b/>
          <w:bCs/>
          <w:kern w:val="36"/>
          <w:sz w:val="45"/>
          <w:szCs w:val="45"/>
          <w:lang w:eastAsia="ru-RU"/>
        </w:rPr>
        <w:t>захистити</w:t>
      </w:r>
      <w:proofErr w:type="spellEnd"/>
      <w:r w:rsidR="00160D03">
        <w:rPr>
          <w:rFonts w:ascii="Tahoma" w:eastAsia="Times New Roman" w:hAnsi="Tahoma" w:cs="Tahoma"/>
          <w:b/>
          <w:bCs/>
          <w:kern w:val="36"/>
          <w:sz w:val="45"/>
          <w:szCs w:val="45"/>
          <w:lang w:val="uk-UA" w:eastAsia="ru-RU"/>
        </w:rPr>
        <w:t xml:space="preserve"> </w:t>
      </w:r>
      <w:proofErr w:type="spellStart"/>
      <w:r w:rsidRPr="00530638">
        <w:rPr>
          <w:rFonts w:ascii="Tahoma" w:eastAsia="Times New Roman" w:hAnsi="Tahoma" w:cs="Tahoma"/>
          <w:b/>
          <w:bCs/>
          <w:kern w:val="36"/>
          <w:sz w:val="45"/>
          <w:szCs w:val="45"/>
          <w:lang w:eastAsia="ru-RU"/>
        </w:rPr>
        <w:t>дитину</w:t>
      </w:r>
      <w:proofErr w:type="spellEnd"/>
      <w:r w:rsidR="00160D03">
        <w:rPr>
          <w:rFonts w:ascii="Tahoma" w:eastAsia="Times New Roman" w:hAnsi="Tahoma" w:cs="Tahoma"/>
          <w:b/>
          <w:bCs/>
          <w:kern w:val="36"/>
          <w:sz w:val="45"/>
          <w:szCs w:val="45"/>
          <w:lang w:val="uk-UA" w:eastAsia="ru-RU"/>
        </w:rPr>
        <w:t xml:space="preserve"> </w:t>
      </w:r>
      <w:proofErr w:type="spellStart"/>
      <w:r w:rsidRPr="00530638">
        <w:rPr>
          <w:rFonts w:ascii="Tahoma" w:eastAsia="Times New Roman" w:hAnsi="Tahoma" w:cs="Tahoma"/>
          <w:b/>
          <w:bCs/>
          <w:kern w:val="36"/>
          <w:sz w:val="45"/>
          <w:szCs w:val="45"/>
          <w:lang w:eastAsia="ru-RU"/>
        </w:rPr>
        <w:t>від</w:t>
      </w:r>
      <w:proofErr w:type="spellEnd"/>
      <w:r w:rsidR="00160D03">
        <w:rPr>
          <w:rFonts w:ascii="Tahoma" w:eastAsia="Times New Roman" w:hAnsi="Tahoma" w:cs="Tahoma"/>
          <w:b/>
          <w:bCs/>
          <w:kern w:val="36"/>
          <w:sz w:val="45"/>
          <w:szCs w:val="45"/>
          <w:lang w:val="uk-UA" w:eastAsia="ru-RU"/>
        </w:rPr>
        <w:t xml:space="preserve"> </w:t>
      </w:r>
      <w:proofErr w:type="spellStart"/>
      <w:r w:rsidRPr="00530638">
        <w:rPr>
          <w:rFonts w:ascii="Tahoma" w:eastAsia="Times New Roman" w:hAnsi="Tahoma" w:cs="Tahoma"/>
          <w:b/>
          <w:bCs/>
          <w:kern w:val="36"/>
          <w:sz w:val="45"/>
          <w:szCs w:val="45"/>
          <w:lang w:eastAsia="ru-RU"/>
        </w:rPr>
        <w:t>гаджетів</w:t>
      </w:r>
      <w:proofErr w:type="spellEnd"/>
      <w:r w:rsidRPr="00530638">
        <w:rPr>
          <w:rFonts w:ascii="Tahoma" w:eastAsia="Times New Roman" w:hAnsi="Tahoma" w:cs="Tahoma"/>
          <w:b/>
          <w:bCs/>
          <w:kern w:val="36"/>
          <w:sz w:val="45"/>
          <w:szCs w:val="45"/>
          <w:lang w:eastAsia="ru-RU"/>
        </w:rPr>
        <w:t xml:space="preserve"> до 13 </w:t>
      </w:r>
      <w:proofErr w:type="spellStart"/>
      <w:r w:rsidRPr="00530638">
        <w:rPr>
          <w:rFonts w:ascii="Tahoma" w:eastAsia="Times New Roman" w:hAnsi="Tahoma" w:cs="Tahoma"/>
          <w:b/>
          <w:bCs/>
          <w:kern w:val="36"/>
          <w:sz w:val="45"/>
          <w:szCs w:val="45"/>
          <w:lang w:eastAsia="ru-RU"/>
        </w:rPr>
        <w:t>рокі</w:t>
      </w:r>
      <w:proofErr w:type="gramStart"/>
      <w:r w:rsidRPr="00530638">
        <w:rPr>
          <w:rFonts w:ascii="Tahoma" w:eastAsia="Times New Roman" w:hAnsi="Tahoma" w:cs="Tahoma"/>
          <w:b/>
          <w:bCs/>
          <w:kern w:val="36"/>
          <w:sz w:val="45"/>
          <w:szCs w:val="45"/>
          <w:lang w:eastAsia="ru-RU"/>
        </w:rPr>
        <w:t>в</w:t>
      </w:r>
      <w:proofErr w:type="spellEnd"/>
      <w:proofErr w:type="gramEnd"/>
      <w:r w:rsidRPr="00530638">
        <w:rPr>
          <w:rFonts w:ascii="Tahoma" w:eastAsia="Times New Roman" w:hAnsi="Tahoma" w:cs="Tahoma"/>
          <w:b/>
          <w:bCs/>
          <w:kern w:val="36"/>
          <w:sz w:val="45"/>
          <w:szCs w:val="45"/>
          <w:lang w:eastAsia="ru-RU"/>
        </w:rPr>
        <w:t>?</w:t>
      </w:r>
    </w:p>
    <w:p w:rsidR="00530638" w:rsidRPr="00530638" w:rsidRDefault="00530638" w:rsidP="00530638">
      <w:pPr>
        <w:spacing w:after="0" w:line="240" w:lineRule="auto"/>
        <w:rPr>
          <w:rFonts w:ascii="Verdana" w:eastAsia="Times New Roman" w:hAnsi="Verdana" w:cs="Times New Roman"/>
          <w:color w:val="2C2F34"/>
          <w:sz w:val="18"/>
          <w:szCs w:val="18"/>
          <w:lang w:eastAsia="ru-RU"/>
        </w:rPr>
      </w:pPr>
      <w:r w:rsidRPr="00530638">
        <w:rPr>
          <w:rFonts w:ascii="Times New Roman" w:eastAsia="Times New Roman" w:hAnsi="Times New Roman" w:cs="Times New Roman"/>
          <w:color w:val="F47512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Переважнабільшістьбатьківвпевнені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що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телефон,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телевізорабокомп’ютер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–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ідеальнийспосібзайнятидитину</w:t>
      </w:r>
      <w:proofErr w:type="spellEnd"/>
    </w:p>
    <w:p w:rsidR="00530638" w:rsidRPr="00530638" w:rsidRDefault="00530638" w:rsidP="00530638">
      <w:pPr>
        <w:spacing w:after="375" w:line="390" w:lineRule="atLeast"/>
        <w:jc w:val="center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r w:rsidRPr="00530638">
        <w:rPr>
          <w:rFonts w:ascii="Verdana" w:eastAsia="Times New Roman" w:hAnsi="Verdana" w:cs="Times New Roman"/>
          <w:noProof/>
          <w:color w:val="2C2F34"/>
          <w:sz w:val="23"/>
          <w:szCs w:val="23"/>
          <w:lang w:val="en-US"/>
        </w:rPr>
        <w:drawing>
          <wp:inline distT="0" distB="0" distL="0" distR="0">
            <wp:extent cx="5314950" cy="3109811"/>
            <wp:effectExtent l="0" t="0" r="0" b="0"/>
            <wp:docPr id="1" name="Рисунок 1" descr="vred-plansheta-dlia-reb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red-plansheta-dlia-rebe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879" cy="3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38" w:rsidRPr="00530638" w:rsidRDefault="00530638" w:rsidP="00530638">
      <w:pPr>
        <w:shd w:val="clear" w:color="auto" w:fill="FFFFFF"/>
        <w:spacing w:after="0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proofErr w:type="spellStart"/>
      <w:r w:rsidRPr="00530638">
        <w:rPr>
          <w:rFonts w:ascii="Verdana" w:eastAsia="Times New Roman" w:hAnsi="Verdana" w:cs="Times New Roman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Неправильнестимулюваннямозку</w:t>
      </w:r>
      <w:proofErr w:type="spellEnd"/>
      <w:r w:rsidRPr="00530638">
        <w:rPr>
          <w:rFonts w:ascii="Verdana" w:eastAsia="Times New Roman" w:hAnsi="Verdana" w:cs="Times New Roman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.</w:t>
      </w:r>
    </w:p>
    <w:p w:rsidR="00530638" w:rsidRPr="00530638" w:rsidRDefault="00530638" w:rsidP="00530638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Мозокдитинитриразовозбільшується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в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своїхрозмірахвіднародження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до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двохроків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продовжуєзростати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аж до 21 року.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Розвитокмозку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в ранньомувіцівизначаєтьсяподразникаминавколишньогосередовищаабоїхвідсутністю.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Стимулюваннямозкунадлишковимвпливомгаджетів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інтернетомаботелебаченням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як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показуютьдослідження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пов’язане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з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когнітивнимизатримками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підвищеноюімпульсивністю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зниженнямздатності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до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саморегуляції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.</w:t>
      </w:r>
    </w:p>
    <w:p w:rsidR="00530638" w:rsidRPr="00530638" w:rsidRDefault="00530638" w:rsidP="00530638">
      <w:pPr>
        <w:shd w:val="clear" w:color="auto" w:fill="FFFFFF"/>
        <w:spacing w:after="0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proofErr w:type="spellStart"/>
      <w:r w:rsidRPr="00530638">
        <w:rPr>
          <w:rFonts w:ascii="Verdana" w:eastAsia="Times New Roman" w:hAnsi="Verdana" w:cs="Times New Roman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Затримка</w:t>
      </w:r>
      <w:proofErr w:type="spellEnd"/>
      <w:r w:rsidRPr="00530638">
        <w:rPr>
          <w:rFonts w:ascii="Verdana" w:eastAsia="Times New Roman" w:hAnsi="Verdana" w:cs="Times New Roman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 xml:space="preserve"> в </w:t>
      </w:r>
      <w:proofErr w:type="spellStart"/>
      <w:r w:rsidRPr="00530638">
        <w:rPr>
          <w:rFonts w:ascii="Verdana" w:eastAsia="Times New Roman" w:hAnsi="Verdana" w:cs="Times New Roman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розвитку</w:t>
      </w:r>
      <w:proofErr w:type="spellEnd"/>
      <w:r w:rsidRPr="00530638">
        <w:rPr>
          <w:rFonts w:ascii="Verdana" w:eastAsia="Times New Roman" w:hAnsi="Verdana" w:cs="Times New Roman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.</w:t>
      </w:r>
    </w:p>
    <w:p w:rsidR="00530638" w:rsidRDefault="00530638" w:rsidP="00530638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Статичнепроведення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часу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тягне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за собою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недолікруху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може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привести до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затримкифізичного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розумовогорозвитку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.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Ця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проблема стала очевидною в США, де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кожнатретядитинавступає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до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школи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маючивідставання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в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розвитку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щодужевідображається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на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їїуспішності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.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Рухливість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же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покращуєувагу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здатність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до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пізнання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нового.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Вченістверджують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щозастосуванняелектронноїтехніки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шкодить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розвиткудітей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негативно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впливає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на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їхздатність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до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навчання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.</w:t>
      </w:r>
    </w:p>
    <w:p w:rsidR="00530638" w:rsidRPr="00530638" w:rsidRDefault="00530638" w:rsidP="00530638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proofErr w:type="spellStart"/>
      <w:r w:rsidRPr="00530638">
        <w:rPr>
          <w:rFonts w:ascii="Verdana" w:eastAsia="Times New Roman" w:hAnsi="Verdana" w:cs="Times New Roman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Ожиріння</w:t>
      </w:r>
      <w:proofErr w:type="spellEnd"/>
      <w:r w:rsidRPr="00530638">
        <w:rPr>
          <w:rFonts w:ascii="Verdana" w:eastAsia="Times New Roman" w:hAnsi="Verdana" w:cs="Times New Roman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.</w:t>
      </w:r>
    </w:p>
    <w:p w:rsidR="00530638" w:rsidRPr="00530638" w:rsidRDefault="00530638" w:rsidP="00530638">
      <w:pPr>
        <w:shd w:val="clear" w:color="auto" w:fill="FFFFFF"/>
        <w:spacing w:after="375" w:line="390" w:lineRule="atLeast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r w:rsidRPr="00530638">
        <w:rPr>
          <w:rFonts w:ascii="Verdana" w:eastAsia="Times New Roman" w:hAnsi="Verdana" w:cs="Times New Roman"/>
          <w:noProof/>
          <w:color w:val="2C2F34"/>
          <w:sz w:val="23"/>
          <w:szCs w:val="23"/>
          <w:lang w:val="en-US"/>
        </w:rPr>
        <w:lastRenderedPageBreak/>
        <w:drawing>
          <wp:inline distT="0" distB="0" distL="0" distR="0">
            <wp:extent cx="3280177" cy="2495550"/>
            <wp:effectExtent l="0" t="0" r="0" b="0"/>
            <wp:docPr id="2" name="Рисунок 2" descr="ojir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jire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000" cy="25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38" w:rsidRPr="00530638" w:rsidRDefault="00530638" w:rsidP="00530638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Телебачення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комп’ютерніігри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– приклад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нехарчовихзвичок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якібезпосередньопов’язані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з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епідемієюзайвої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ваги.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Середдітей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якібавлятьсяпортативнимипристроями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ожиріннязустрічається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на 30%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частіше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.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Коженчетвертиймолодийканадець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кожентретійамериканський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молодик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страждають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синдромом «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широкоїкістки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».</w:t>
      </w:r>
    </w:p>
    <w:p w:rsidR="00530638" w:rsidRDefault="00530638" w:rsidP="00530638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Жарти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жартами,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але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середдітейіззайвою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вагою в 30%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випадків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буде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діагностованийдіабет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а на додачу до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цього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особи,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якістраждають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на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ожиріння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піддаютьсябільшвисокомуризикуранньогоінсульту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серцевого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нападу,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серйозноскорочуючитривалістьсвогожиття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.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Вченіб’ютьтривогу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закликаючивсі</w:t>
      </w:r>
      <w:proofErr w:type="gram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х</w:t>
      </w:r>
      <w:proofErr w:type="spellEnd"/>
      <w:proofErr w:type="gram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кожного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стежити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за 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ожирінням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 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дітей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адже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перше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покоління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XXI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століттямаєвеликішансипомертираніше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за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своїхбатьків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.</w:t>
      </w:r>
    </w:p>
    <w:p w:rsidR="00530638" w:rsidRPr="00530638" w:rsidRDefault="00530638" w:rsidP="00530638">
      <w:pPr>
        <w:shd w:val="clear" w:color="auto" w:fill="FFFFFF"/>
        <w:spacing w:after="0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proofErr w:type="spellStart"/>
      <w:r w:rsidRPr="00530638">
        <w:rPr>
          <w:rFonts w:ascii="Verdana" w:eastAsia="Times New Roman" w:hAnsi="Verdana" w:cs="Times New Roman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Втрата</w:t>
      </w:r>
      <w:proofErr w:type="spellEnd"/>
      <w:r w:rsidRPr="00530638">
        <w:rPr>
          <w:rFonts w:ascii="Verdana" w:eastAsia="Times New Roman" w:hAnsi="Verdana" w:cs="Times New Roman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 xml:space="preserve"> сну.</w:t>
      </w:r>
    </w:p>
    <w:p w:rsidR="00530638" w:rsidRPr="00530638" w:rsidRDefault="00530638" w:rsidP="00530638">
      <w:pPr>
        <w:shd w:val="clear" w:color="auto" w:fill="FFFFFF"/>
        <w:spacing w:after="375" w:line="390" w:lineRule="atLeast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r w:rsidRPr="00530638">
        <w:rPr>
          <w:rFonts w:ascii="Verdana" w:eastAsia="Times New Roman" w:hAnsi="Verdana" w:cs="Times New Roman"/>
          <w:noProof/>
          <w:color w:val="2C2F34"/>
          <w:sz w:val="23"/>
          <w:szCs w:val="23"/>
          <w:lang w:val="en-US"/>
        </w:rPr>
        <w:drawing>
          <wp:inline distT="0" distB="0" distL="0" distR="0">
            <wp:extent cx="4286250" cy="2857500"/>
            <wp:effectExtent l="0" t="0" r="0" b="0"/>
            <wp:docPr id="3" name="Рисунок 3" descr="poterya-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terya-s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38" w:rsidRPr="00530638" w:rsidRDefault="00530638" w:rsidP="00530638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lastRenderedPageBreak/>
        <w:t>Сухіцифри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по США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кажуть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що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60%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батьківвзагалі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не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контролюють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як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тісноїхдітидружатьзівсілякими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гаджетами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а три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чвертісімейдозволяютьдітямтягати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за собою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електроніку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в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ліжко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.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Світлоекранівтелефонів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планшетів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ноутбуківперешкоджає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початку сну,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щопризводить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до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скорочення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часу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відпочинку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недосипання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.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Вченіставлятьнестачу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сну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нарівні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з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недоїданням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: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те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й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іншевиснажуєорганізм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а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відповідно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негативно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позначається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на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засвоєннішкільнихуроків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.</w:t>
      </w:r>
    </w:p>
    <w:p w:rsidR="00530638" w:rsidRPr="00530638" w:rsidRDefault="00530638" w:rsidP="00530638">
      <w:pPr>
        <w:shd w:val="clear" w:color="auto" w:fill="FFFFFF"/>
        <w:spacing w:after="0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proofErr w:type="spellStart"/>
      <w:r w:rsidRPr="00530638">
        <w:rPr>
          <w:rFonts w:ascii="Verdana" w:eastAsia="Times New Roman" w:hAnsi="Verdana" w:cs="Times New Roman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Психічнізахворювання</w:t>
      </w:r>
      <w:proofErr w:type="spellEnd"/>
      <w:r w:rsidRPr="00530638">
        <w:rPr>
          <w:rFonts w:ascii="Verdana" w:eastAsia="Times New Roman" w:hAnsi="Verdana" w:cs="Times New Roman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.</w:t>
      </w:r>
    </w:p>
    <w:p w:rsidR="00530638" w:rsidRPr="00530638" w:rsidRDefault="00530638" w:rsidP="00530638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Ряд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зарубіжнихдослідженьпроводятьчіткіпаралеліміжвідеоіграми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інтернетом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телебаченням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їхнегативнимвпливом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на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психікумолоді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. Так,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ігроманіястає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причиною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незадоволеностіжиттям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збільшеннятривожності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посиленнядепресії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.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Всесвітня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мережа, в свою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чергу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призводить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до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замкнутості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розвиткуфобій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. Цей список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психічних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недуг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можнасміливодоповнитибіполярнимрозладом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психозом,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поведінковимивідхиленнями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аутизмом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розладомприв’язаності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тобтопорушеннямтісногоемоційного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контакту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з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батьками. До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відома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одна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з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шести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канадськихдітеймає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яке-небудьпсихічнезахворювання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що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часто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лікуєтьсялишесильнимипсихотропними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препаратами.</w:t>
      </w:r>
    </w:p>
    <w:p w:rsidR="00530638" w:rsidRPr="00530638" w:rsidRDefault="00530638" w:rsidP="00530638">
      <w:pPr>
        <w:shd w:val="clear" w:color="auto" w:fill="FFFFFF"/>
        <w:spacing w:after="0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proofErr w:type="spellStart"/>
      <w:r w:rsidRPr="00530638">
        <w:rPr>
          <w:rFonts w:ascii="Verdana" w:eastAsia="Times New Roman" w:hAnsi="Verdana" w:cs="Times New Roman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Агресивність</w:t>
      </w:r>
      <w:proofErr w:type="spellEnd"/>
      <w:r w:rsidRPr="00530638">
        <w:rPr>
          <w:rFonts w:ascii="Verdana" w:eastAsia="Times New Roman" w:hAnsi="Verdana" w:cs="Times New Roman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.</w:t>
      </w:r>
    </w:p>
    <w:p w:rsidR="00530638" w:rsidRPr="00530638" w:rsidRDefault="00530638" w:rsidP="00530638">
      <w:pPr>
        <w:shd w:val="clear" w:color="auto" w:fill="FFFFFF"/>
        <w:spacing w:after="375" w:line="390" w:lineRule="atLeast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r w:rsidRPr="00530638">
        <w:rPr>
          <w:rFonts w:ascii="Verdana" w:eastAsia="Times New Roman" w:hAnsi="Verdana" w:cs="Times New Roman"/>
          <w:noProof/>
          <w:color w:val="2C2F34"/>
          <w:sz w:val="23"/>
          <w:szCs w:val="23"/>
          <w:lang w:val="en-US"/>
        </w:rPr>
        <w:drawing>
          <wp:inline distT="0" distB="0" distL="0" distR="0">
            <wp:extent cx="4658995" cy="3326254"/>
            <wp:effectExtent l="0" t="0" r="8255" b="7620"/>
            <wp:docPr id="4" name="Рисунок 4" descr="agressiv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gressivno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492" cy="33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38" w:rsidRPr="00530638" w:rsidRDefault="00530638" w:rsidP="00530638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lastRenderedPageBreak/>
        <w:t>Повторимо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відомуістину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: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жорсткість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на ТБ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в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комп’ютернихіграхзнаходитьсвоєвідображення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в реальному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житті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. Просто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уважнопогляньте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на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фізичнета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сексуальненасилля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у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сучасних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онлайн-ЗМІ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фільмах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телепередачах, яке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стає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все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частішим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: секс,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наруги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тортури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катування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вбивства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.</w:t>
      </w:r>
    </w:p>
    <w:p w:rsidR="00530638" w:rsidRDefault="00530638" w:rsidP="00530638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Дитинаотримуєготову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схему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поведінки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яку вона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можереалізувати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у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навколишнійдійсності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. І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найважливіше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безлічдослідженьприходять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до одного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того ж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висновку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: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насильство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з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екранумає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як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короткостроковий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так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довгостроковийефект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–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агресіяможепроявитися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далеко не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відразу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.</w:t>
      </w:r>
    </w:p>
    <w:p w:rsidR="00530638" w:rsidRDefault="00530638" w:rsidP="00530638">
      <w:pPr>
        <w:shd w:val="clear" w:color="auto" w:fill="FFFFFF"/>
        <w:spacing w:after="0" w:line="390" w:lineRule="atLeast"/>
        <w:jc w:val="both"/>
        <w:rPr>
          <w:rFonts w:ascii="Verdana" w:eastAsia="Times New Roman" w:hAnsi="Verdana" w:cs="Times New Roman"/>
          <w:b/>
          <w:bCs/>
          <w:color w:val="2C2F34"/>
          <w:sz w:val="23"/>
          <w:szCs w:val="23"/>
          <w:bdr w:val="none" w:sz="0" w:space="0" w:color="auto" w:frame="1"/>
          <w:lang w:eastAsia="ru-RU"/>
        </w:rPr>
      </w:pPr>
      <w:proofErr w:type="spellStart"/>
      <w:r w:rsidRPr="00530638">
        <w:rPr>
          <w:rFonts w:ascii="Verdana" w:eastAsia="Times New Roman" w:hAnsi="Verdana" w:cs="Times New Roman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Цифровадеменція</w:t>
      </w:r>
      <w:proofErr w:type="spellEnd"/>
      <w:r w:rsidRPr="00530638">
        <w:rPr>
          <w:rFonts w:ascii="Verdana" w:eastAsia="Times New Roman" w:hAnsi="Verdana" w:cs="Times New Roman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.</w:t>
      </w:r>
    </w:p>
    <w:p w:rsidR="00070A0D" w:rsidRPr="00530638" w:rsidRDefault="00070A0D" w:rsidP="00530638">
      <w:pPr>
        <w:shd w:val="clear" w:color="auto" w:fill="FFFFFF"/>
        <w:spacing w:after="0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</w:p>
    <w:p w:rsidR="00070A0D" w:rsidRDefault="00530638" w:rsidP="00530638">
      <w:pPr>
        <w:shd w:val="clear" w:color="auto" w:fill="FFFFFF"/>
        <w:spacing w:after="375" w:line="390" w:lineRule="atLeast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r w:rsidRPr="00530638">
        <w:rPr>
          <w:rFonts w:ascii="Verdana" w:eastAsia="Times New Roman" w:hAnsi="Verdana" w:cs="Times New Roman"/>
          <w:noProof/>
          <w:color w:val="2C2F34"/>
          <w:sz w:val="23"/>
          <w:szCs w:val="23"/>
          <w:lang w:val="en-US"/>
        </w:rPr>
        <w:drawing>
          <wp:inline distT="0" distB="0" distL="0" distR="0">
            <wp:extent cx="3429000" cy="1448873"/>
            <wp:effectExtent l="0" t="0" r="0" b="0"/>
            <wp:docPr id="5" name="Рисунок 5" descr="cifrovaya-demenc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frovaya-demenci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269" cy="146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38" w:rsidRPr="00530638" w:rsidRDefault="00530638" w:rsidP="00530638">
      <w:pPr>
        <w:shd w:val="clear" w:color="auto" w:fill="FFFFFF"/>
        <w:spacing w:after="375" w:line="390" w:lineRule="atLeast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Науковіспостереженнядоводять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щозахопленнятелевізором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у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віцівід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одного до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трьохроківпризводить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до проблем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з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концентрацієюуваги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на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сьомийрікжиття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.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Діти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які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не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можутьзосередитися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просто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втрачаютьможливістьщо-небудьдізнатися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запам’ятати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.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Постійнийпотікшвидкоїінформаціїпризводить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до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змін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головного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мозку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а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потім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до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деменції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–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зниженняпізнавальноїдіяльності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з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втратоюранішезасвоєнихзнань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практичнихнавичок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утрудненнямчинеможливістюпридбаннянових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.</w:t>
      </w:r>
    </w:p>
    <w:p w:rsidR="00530638" w:rsidRPr="00530638" w:rsidRDefault="00530638" w:rsidP="00530638">
      <w:pPr>
        <w:shd w:val="clear" w:color="auto" w:fill="FFFFFF"/>
        <w:spacing w:after="0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proofErr w:type="spellStart"/>
      <w:r w:rsidRPr="00530638">
        <w:rPr>
          <w:rFonts w:ascii="Verdana" w:eastAsia="Times New Roman" w:hAnsi="Verdana" w:cs="Times New Roman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Залежність</w:t>
      </w:r>
      <w:proofErr w:type="spellEnd"/>
      <w:r w:rsidRPr="00530638">
        <w:rPr>
          <w:rFonts w:ascii="Verdana" w:eastAsia="Times New Roman" w:hAnsi="Verdana" w:cs="Times New Roman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.</w:t>
      </w:r>
    </w:p>
    <w:p w:rsidR="00530638" w:rsidRPr="00530638" w:rsidRDefault="00530638" w:rsidP="00530638">
      <w:pPr>
        <w:shd w:val="clear" w:color="auto" w:fill="FFFFFF"/>
        <w:spacing w:after="375" w:line="390" w:lineRule="atLeast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bookmarkStart w:id="0" w:name="_GoBack"/>
      <w:r w:rsidRPr="00530638">
        <w:rPr>
          <w:rFonts w:ascii="Verdana" w:eastAsia="Times New Roman" w:hAnsi="Verdana" w:cs="Times New Roman"/>
          <w:noProof/>
          <w:color w:val="2C2F34"/>
          <w:sz w:val="23"/>
          <w:szCs w:val="23"/>
          <w:lang w:val="en-US"/>
        </w:rPr>
        <w:lastRenderedPageBreak/>
        <w:drawing>
          <wp:inline distT="0" distB="0" distL="0" distR="0">
            <wp:extent cx="4021070" cy="2676525"/>
            <wp:effectExtent l="0" t="0" r="0" b="0"/>
            <wp:docPr id="6" name="Рисунок 6" descr="http://blyskavka.top/wp-content/uploads/2016/09/zavisi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lyskavka.top/wp-content/uploads/2016/09/zavisim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878" cy="268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0638" w:rsidRPr="00530638" w:rsidRDefault="00530638" w:rsidP="00530638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Чим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більше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батьки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перевіряютьпошту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стріляють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в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монстрів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дивлятьсясеріали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тимбільше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вони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віддаляютьсявідсвоїхдітей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. Брак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увагивіддорослих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часто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компенсується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все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тими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ж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гаджетами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цифровимитехнологіями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. В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окремихвипадкахмалюк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сам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стаєзалежнимвідпортативнихпристроїв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інтернету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телебачення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.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Кожнаодинадцятадитина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у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віцівід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8 до 18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років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– «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цифровий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наркоман».</w:t>
      </w:r>
    </w:p>
    <w:p w:rsidR="00530638" w:rsidRPr="00530638" w:rsidRDefault="00530638" w:rsidP="00530638">
      <w:pPr>
        <w:shd w:val="clear" w:color="auto" w:fill="FFFFFF"/>
        <w:spacing w:after="0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proofErr w:type="spellStart"/>
      <w:r w:rsidRPr="00530638">
        <w:rPr>
          <w:rFonts w:ascii="Verdana" w:eastAsia="Times New Roman" w:hAnsi="Verdana" w:cs="Times New Roman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Шкідливевипромінювання</w:t>
      </w:r>
      <w:proofErr w:type="spellEnd"/>
      <w:r w:rsidRPr="00530638">
        <w:rPr>
          <w:rFonts w:ascii="Verdana" w:eastAsia="Times New Roman" w:hAnsi="Verdana" w:cs="Times New Roman"/>
          <w:b/>
          <w:bCs/>
          <w:color w:val="2C2F34"/>
          <w:sz w:val="23"/>
          <w:szCs w:val="23"/>
          <w:bdr w:val="none" w:sz="0" w:space="0" w:color="auto" w:frame="1"/>
          <w:lang w:eastAsia="ru-RU"/>
        </w:rPr>
        <w:t>.</w:t>
      </w:r>
    </w:p>
    <w:p w:rsidR="00530638" w:rsidRPr="00530638" w:rsidRDefault="00530638" w:rsidP="00530638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У 2011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роціВсесвітняорганізаціяохорониздоров’я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та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Міжнародне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агентство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з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вивчення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раку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класифікувалирадіовипромінюваннястільниковихтелефонів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іншихбездротовихпристроїв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як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потенційний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канцероген, занесений до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групи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2B «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можливоканцерогенних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для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людини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»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чинників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.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Однакслідвраховувати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щодітибільшчутливі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до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різнихнегативнихвпливів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оскількиїхмозок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 та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імунна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система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щерозвиваються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. Тому,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кажутьвчені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, не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можнарівнятиризики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для молодого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вжесформованогоорганізму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.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Такожобговорюється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думка про те,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щорадіочастотнівипромінюванняповинні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бути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рекласифіковані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як 2А (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ймовірний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канцероген), а не </w:t>
      </w:r>
      <w:proofErr w:type="spellStart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>поточний</w:t>
      </w:r>
      <w:proofErr w:type="spellEnd"/>
      <w:r w:rsidRPr="00530638"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  <w:t xml:space="preserve"> 2В.</w:t>
      </w:r>
    </w:p>
    <w:p w:rsidR="00530638" w:rsidRPr="00530638" w:rsidRDefault="00530638" w:rsidP="00530638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</w:p>
    <w:p w:rsidR="00530638" w:rsidRPr="00530638" w:rsidRDefault="00530638" w:rsidP="00530638">
      <w:pPr>
        <w:shd w:val="clear" w:color="auto" w:fill="FFFFFF"/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  <w:r w:rsidRPr="00530638">
        <w:rPr>
          <w:rFonts w:ascii="Verdana" w:eastAsia="Times New Roman" w:hAnsi="Verdana" w:cs="Times New Roman"/>
          <w:color w:val="2C2F34"/>
          <w:sz w:val="23"/>
          <w:szCs w:val="23"/>
          <w:bdr w:val="none" w:sz="0" w:space="0" w:color="auto" w:frame="1"/>
          <w:lang w:eastAsia="ru-RU"/>
        </w:rPr>
        <w:br/>
      </w:r>
    </w:p>
    <w:p w:rsidR="00530638" w:rsidRPr="00530638" w:rsidRDefault="00530638" w:rsidP="00530638">
      <w:pPr>
        <w:spacing w:after="375" w:line="390" w:lineRule="atLeast"/>
        <w:jc w:val="both"/>
        <w:rPr>
          <w:rFonts w:ascii="Verdana" w:eastAsia="Times New Roman" w:hAnsi="Verdana" w:cs="Times New Roman"/>
          <w:color w:val="2C2F34"/>
          <w:sz w:val="23"/>
          <w:szCs w:val="23"/>
          <w:lang w:eastAsia="ru-RU"/>
        </w:rPr>
      </w:pPr>
    </w:p>
    <w:p w:rsidR="00042398" w:rsidRDefault="00042398"/>
    <w:sectPr w:rsidR="00042398" w:rsidSect="00DF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CBE"/>
    <w:rsid w:val="00042398"/>
    <w:rsid w:val="00070A0D"/>
    <w:rsid w:val="00160D03"/>
    <w:rsid w:val="00530638"/>
    <w:rsid w:val="0084525A"/>
    <w:rsid w:val="00A46CBE"/>
    <w:rsid w:val="00DF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129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8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749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7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554">
              <w:marLeft w:val="0"/>
              <w:marRight w:val="0"/>
              <w:marTop w:val="0"/>
              <w:marBottom w:val="0"/>
              <w:divBdr>
                <w:top w:val="single" w:sz="6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9049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891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2018-03-28T16:53:00Z</dcterms:created>
  <dcterms:modified xsi:type="dcterms:W3CDTF">2018-03-28T16:53:00Z</dcterms:modified>
</cp:coreProperties>
</file>