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0A" w:rsidRPr="00A13354" w:rsidRDefault="00307A0A" w:rsidP="00C610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</w:pPr>
      <w:r w:rsidRPr="00A13354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  <w:t>Тема. Джерельна база іс</w:t>
      </w:r>
      <w:r w:rsidR="00A13354" w:rsidRPr="00A13354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  <w:t>торії України</w:t>
      </w:r>
    </w:p>
    <w:p w:rsidR="00307A0A" w:rsidRPr="00A13354" w:rsidRDefault="00307A0A" w:rsidP="00C610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</w:pPr>
    </w:p>
    <w:p w:rsidR="00307A0A" w:rsidRPr="00A13354" w:rsidRDefault="00307A0A" w:rsidP="008026D1">
      <w:pPr>
        <w:pStyle w:val="a3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</w:pPr>
      <w:r w:rsidRPr="00A13354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  <w:t>Ознайомтесь з теоретичним матеріалом даної теми.</w:t>
      </w:r>
    </w:p>
    <w:p w:rsidR="008026D1" w:rsidRPr="00A13354" w:rsidRDefault="008026D1" w:rsidP="008026D1">
      <w:pPr>
        <w:pStyle w:val="a3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</w:pPr>
    </w:p>
    <w:p w:rsidR="00307A0A" w:rsidRPr="00A13354" w:rsidRDefault="00A13354" w:rsidP="00C610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D9A1306" wp14:editId="14BBE59E">
            <wp:extent cx="5940425" cy="4032288"/>
            <wp:effectExtent l="0" t="0" r="3175" b="6350"/>
            <wp:docPr id="1" name="Рисунок 1" descr="https://sites.google.com/site/podorozujrazomznami/_/rsrc/1472871385721/home/7-cudes-ukraieni/4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podorozujrazomznami/_/rsrc/1472871385721/home/7-cudes-ukraieni/405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A0A" w:rsidRDefault="00307A0A" w:rsidP="00C610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C61099" w:rsidRPr="00307A0A" w:rsidRDefault="00C61099" w:rsidP="00C610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  <w:t>Джерелозна́вство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(історичне джерелознавство)</w: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— галузь історичної</w: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7" w:tooltip="Наука" w:history="1">
        <w:r w:rsidRPr="00307A0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науки</w:t>
        </w:r>
      </w:hyperlink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, комплекс</w: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8" w:tooltip="Спеціальні історичні дисципліни" w:history="1">
        <w:r w:rsidRPr="00307A0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спеціальних історичних дисциплін</w:t>
        </w:r>
      </w:hyperlink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, які вивчають походження</w: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9" w:tooltip="Історичне джерело" w:history="1">
        <w:r w:rsidRPr="00307A0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історичних джерел</w:t>
        </w:r>
      </w:hyperlink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, теорію та практику їх використання в історичних дослідженнях, структуру та функції джерельної бази.</w:t>
      </w:r>
    </w:p>
    <w:p w:rsidR="00C61099" w:rsidRPr="00307A0A" w:rsidRDefault="00C61099" w:rsidP="00C610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Предметом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історичного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джерелознавства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є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закономірності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виникнення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відображення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ними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"https://uk.wikipedia.org/wiki/%D0%86%D1%81%D1%82%D0%BE%D1%80%D1%96%D1%8F" \o "Історія"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історичного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процесу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їх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функціонування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історичному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"https://uk.wikipedia.org/wiki/%D0%9D%D0%B0%D1%83%D0%BA%D0%BE%D0%B2%D0%B5_%D0%B4%D0%BE%D1%81%D0%BB%D1%96%D0%B4%D0%B6%D0%B5%D0%BD%D0%BD%D1%8F" \o "Наукове дослідження"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proofErr w:type="gramStart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досл</w:t>
      </w:r>
      <w:proofErr w:type="gramEnd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ідженні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місце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джерелознавства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системі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історичної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науки.</w:t>
      </w:r>
    </w:p>
    <w:p w:rsidR="00C61099" w:rsidRPr="00307A0A" w:rsidRDefault="00C61099" w:rsidP="00C610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r w:rsidRPr="00307A0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  <w:t xml:space="preserve"> Історичне джерело</w: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— носій історичної інформації, певна кількість</w: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10" w:tooltip="Артефакт" w:history="1">
        <w:r w:rsidRPr="00307A0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val="uk-UA" w:eastAsia="ru-RU"/>
          </w:rPr>
          <w:t>артефактів</w:t>
        </w:r>
      </w:hyperlink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минулого (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старожитностей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 xml:space="preserve">), що виникли як продукт розвитку природи й культури та відображають той чи інший бік людської діяльності. </w: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Тому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змі</w:t>
      </w:r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</w:t>
      </w:r>
      <w:proofErr w:type="spellEnd"/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цього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поняття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цілком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залежить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від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комплексу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уя</w:t>
      </w:r>
      <w:r w:rsidR="00307A0A"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влень</w:t>
      </w:r>
      <w:proofErr w:type="spellEnd"/>
      <w:r w:rsidR="00307A0A"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="00307A0A"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епохи</w:t>
      </w:r>
      <w:proofErr w:type="spellEnd"/>
      <w:r w:rsidR="00307A0A"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про </w:t>
      </w:r>
      <w:proofErr w:type="spellStart"/>
      <w:r w:rsidR="00307A0A"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залишки</w:t>
      </w:r>
      <w:proofErr w:type="spellEnd"/>
      <w:r w:rsidR="00307A0A"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="00307A0A"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минулог</w:t>
      </w:r>
      <w:proofErr w:type="spellEnd"/>
      <w:r w:rsidR="00307A0A"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о</w: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C61099" w:rsidRPr="00307A0A" w:rsidRDefault="00C61099" w:rsidP="00C610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</w:p>
    <w:p w:rsidR="00C61099" w:rsidRPr="00307A0A" w:rsidRDefault="00C61099" w:rsidP="00C610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</w:t>
      </w:r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ідрозділяються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на:</w:t>
      </w:r>
    </w:p>
    <w:p w:rsidR="00C61099" w:rsidRPr="00307A0A" w:rsidRDefault="00C61099" w:rsidP="00C6109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lastRenderedPageBreak/>
        <w:t>Речові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—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пам'ятки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матеріальної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культури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: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знаряддя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виробництва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предмети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побуту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арх</w:t>
      </w:r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ітектурні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пам'ятники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житло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посуд,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одяг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C61099" w:rsidRPr="00307A0A" w:rsidRDefault="00C61099" w:rsidP="00C6109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Письмові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—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зафіксовані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</w:t>
      </w:r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камен</w:t>
      </w:r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"https://uk.wikipedia.org/wiki/%D0%9A%D0%B5%D1%80%D0%B0%D0%BC%D1%96%D0%BA%D0%B0" \o "Кераміка"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кераміці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"https://uk.wikipedia.org/wiki/%D0%9F%D0%B0%D0%BF%D1%96%D1%80%D1%83%D1%81" \o "Папірус"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папірусі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"https://uk.wikipedia.org/wiki/%D0%9F%D0%B5%D1%80%D0%B3%D0%B0%D0%BC%D0%B5%D0%BD%D1%82" \o "Пергамент"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пергаменті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папері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інших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матеріалах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"https://uk.wikipedia.org/wiki/%D0%9B%D1%96%D1%82%D0%BE%D0%BF%D0%B8%D1%81" \o "Літопис"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літописи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"https://uk.wikipedia.org/wiki/%D0%A5%D1%80%D0%BE%D0%BD%D1%96%D0%BA%D0%B0" \o "Хроніка"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хроніки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документи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"https://uk.wikipedia.org/wiki/%D0%9C%D0%B5%D0%BC%D1%83%D0%B0%D1%80%D0%B8" \o "Мемуари"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мемуари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щоденники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листи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C61099" w:rsidRPr="00307A0A" w:rsidRDefault="00C61099" w:rsidP="00C6109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Усні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 </w:t>
      </w:r>
      <w:hyperlink r:id="rId11" w:tooltip="Фольклор" w:history="1">
        <w:r w:rsidRPr="00307A0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фольклор</w:t>
        </w:r>
      </w:hyperlink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"https://uk.wikipedia.org/wiki/%D0%9D%D0%B0%D1%80%D0%BE%D0%B4%D0%BD%D0%B0_%D0%BF%D1%96%D1%81%D0%BD%D1%8F" \o "Народна пісня"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народні</w:t>
      </w:r>
      <w:proofErr w:type="spellEnd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</w:t>
      </w:r>
      <w:proofErr w:type="gramEnd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існі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"https://uk.wikipedia.org/wiki/%D0%94%D1%83%D0%BC%D0%B0" \o "Дума"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історичні</w:t>
      </w:r>
      <w:proofErr w:type="spellEnd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думи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перекази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"https://uk.wikipedia.org/wiki/%D0%9B%D0%B5%D0%B3%D0%B5%D0%BD%D0%B4%D0%B0" \o "Легенда"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легенди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й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"https://uk.wikipedia.org/wiki/%D0%9C%D1%96%D1%84" \o "Міф"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міфи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народні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прислів'я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приказки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"https://uk.wikipedia.org/wiki/%D0%9A%D0%B0%D0%B7%D0%BA%D0%B0" \o "Казка"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казки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C61099" w:rsidRPr="00307A0A" w:rsidRDefault="00C61099" w:rsidP="00C6109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Етнографічні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пам'ятки</w:t>
      </w:r>
      <w:proofErr w:type="spellEnd"/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які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розповідають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про характер і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особливості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побуту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культури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звичаїв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того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іншого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народу.</w:t>
      </w:r>
    </w:p>
    <w:p w:rsidR="00C61099" w:rsidRPr="00307A0A" w:rsidRDefault="00C61099" w:rsidP="00C6109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Лінгвістичні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мовні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) —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мовні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явища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дан</w:t>
      </w:r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історії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розвитку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певної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мови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C61099" w:rsidRPr="00307A0A" w:rsidRDefault="00C61099" w:rsidP="00C6109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proofErr w:type="gramStart"/>
      <w:r w:rsidRPr="00307A0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Ауд</w:t>
      </w:r>
      <w:proofErr w:type="gramEnd"/>
      <w:r w:rsidRPr="00307A0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іовізуальні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—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кіно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-, фото- та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аудіодокументи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фонодокументи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).</w:t>
      </w:r>
    </w:p>
    <w:p w:rsidR="00C61099" w:rsidRPr="00307A0A" w:rsidRDefault="00C61099" w:rsidP="00C61099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Письмові</w:t>
      </w:r>
      <w:proofErr w:type="spellEnd"/>
      <w:r w:rsidRPr="00307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</w:p>
    <w:p w:rsidR="00C61099" w:rsidRPr="00307A0A" w:rsidRDefault="00C61099" w:rsidP="00C610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Такі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письмові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як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хроніки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документи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листи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займають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центральне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місце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серед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інших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їх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ще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називають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307A0A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первинними</w:t>
      </w:r>
      <w:proofErr w:type="spellEnd"/>
      <w:r w:rsidRPr="00307A0A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історичними</w:t>
      </w:r>
      <w:proofErr w:type="spellEnd"/>
      <w:r w:rsidRPr="00307A0A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текстами</w: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або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"https://uk.wikipedia.org/wiki/%D0%9F%D0%B5%D1%80%D1%88%D0%BE%D0%B4%D0%B6%D0%B5%D1%80%D0%B5%D0%BB%D0%BE" \o "Першоджерело"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першоджерелами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виступають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св</w:t>
      </w:r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ідчення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відображення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образи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сліди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минулого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використання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яких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служить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реконструкції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історичного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минулого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У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ході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такої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реконструкції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виникають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праці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—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статті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монографії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</w:t>
      </w:r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ідручники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—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їх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називають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307A0A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вторинними</w:t>
      </w:r>
      <w:proofErr w:type="spellEnd"/>
      <w:r w:rsidRPr="00307A0A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історичними</w:t>
      </w:r>
      <w:proofErr w:type="spellEnd"/>
      <w:r w:rsidRPr="00307A0A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текстами</w: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або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307A0A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історіографією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).</w:t>
      </w:r>
    </w:p>
    <w:p w:rsidR="00C61099" w:rsidRPr="00307A0A" w:rsidRDefault="00C61099" w:rsidP="00C610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По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суті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можна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розділити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всі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використовувані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досл</w:t>
      </w:r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ідженнях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на два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основних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класи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"https://uk.wikipedia.org/wiki/%D0%86%D1%81%D1%82%D0%BE%D1%80%D1%96%D1%8F" \o "Історія"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історичні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й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"https://uk.wikipedia.org/wiki/%D0%90%D1%80%D1%85%D0%B5%D0%BE%D0%BB%D0%BE%D0%B3%D1%96%D1%8F" \o "Археологія"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археологічні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Всі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знаряддя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і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результати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людської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діяльності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розглядаються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як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феномени-артефакти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в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яких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«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закодована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»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інформація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про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цю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діяльність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У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випадках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коли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письмові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відсутні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доводиться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використовувати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винятково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археологічні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C61099" w:rsidRPr="00307A0A" w:rsidRDefault="00C61099" w:rsidP="00C610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Науку про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теорію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й практику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їх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використання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"https://uk.wikipedia.org/wiki/%D0%86%D1%81%D1%82%D0%BE%D1%80%D0%B8%D1%87%D0%BD%D0%B5_%D0%B4%D0%BE%D1%81%D0%BB%D1%96%D0%B4%D0%B6%D0%B5%D0%BD%D0%BD%D1%8F" \o "Історичне дослідження"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історичних</w:t>
      </w:r>
      <w:proofErr w:type="spellEnd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досл</w:t>
      </w:r>
      <w:proofErr w:type="gramEnd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ідженнях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називають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"https://uk.wikipedia.org/wiki/%D0%94%D0%B6%D0%B5%D1%80%D0%B5%D0%BB%D0%BE%D0%B7%D0%BD%D0%B0%D0%B2%D1%81%D1%82%D0%B2%D0%BE" \o "Джерелознавство"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джерелознавство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історичне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джерелознавство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).</w:t>
      </w:r>
    </w:p>
    <w:p w:rsidR="00C61099" w:rsidRPr="00307A0A" w:rsidRDefault="00C61099" w:rsidP="00C61099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Речові</w:t>
      </w:r>
      <w:proofErr w:type="spellEnd"/>
      <w:r w:rsidRPr="00307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</w:t>
      </w:r>
      <w:proofErr w:type="spellEnd"/>
      <w:r w:rsidRPr="00307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ла</w:t>
      </w:r>
    </w:p>
    <w:p w:rsidR="00307A0A" w:rsidRPr="00307A0A" w:rsidRDefault="00C61099" w:rsidP="00C610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Серед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інших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типів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вирізняються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речові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Велику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групу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з-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поміж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них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складають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археологічні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вивчення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останніх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зокрема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дає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нам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відомості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про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розселення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культуру,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звичаї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вірування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людей,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які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жили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задовго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до нас. За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функціональним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призначенням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речові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поділяються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кілька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класів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: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знаряддя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праці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речі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побуту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зброя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предмети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прикладного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мистецтва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монети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ордени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медалі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печатки,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прикраси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техн</w:t>
      </w:r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ічні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засоби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пристрої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архітектурні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споруди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тощо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Кожен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класів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досл</w:t>
      </w:r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іджує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окрема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"https://uk.wikipedia.org/wiki/%D0%A1%D0%BF%D0%B5%D1%86%D1%96%D0%B0%D0%BB%D1%8C%D0%BD%D1%96_%D1%96%D1%81%D1%82%D0%BE%D1%80%D0%B8%D1%87%D0%BD%D1%96_%D0%B4%D0%B8%D1%81%D1%86%D0%B8%D0%BF%D0%BB%D1%96%D0%BD%D0%B8" \o "Спеціальні історичні дисципліни"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спеціальна</w:t>
      </w:r>
      <w:proofErr w:type="spellEnd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історична</w:t>
      </w:r>
      <w:proofErr w:type="spellEnd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дисципліна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(нагороди — </w:t>
      </w:r>
      <w:hyperlink r:id="rId12" w:tooltip="Фалеристика" w:history="1">
        <w:r w:rsidRPr="00307A0A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фалеристика</w:t>
        </w:r>
      </w:hyperlink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;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медалі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"https://uk.wikipedia.org/wiki/%D0%9C%D0%B5%D0%B4%D0%B0%D0%BB%D1%8C%D1%94%D1%80%D0%B8%D0%BA%D0%B0" \o "Медальєрика"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медальєрика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;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одяг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однострої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"https://uk.wikipedia.org/wiki/%D0%95%D1%82%D0%BD%D0%BE%D0%BB%D0%BE%D0%B3%D1%96%D1%8F" \o "Етнологія"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етнологія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та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"https://uk.wikipedia.org/w/index.php?title=%D0%A3%D0%BD%D1%96%D1%84%D0%BE%D1%80%D0%BC%D0%BE%D0%B7%D0%BD%D0%B0%D0%B2%D1%81%D1%82%D0%B2%D0%BE&amp;action=edit&amp;redlink=1" \o "Уніформознавство (ще не написана)"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уніформознавство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 печатки —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"https://uk.wikipedia.org/wiki/%D0%A1%D1%84%D1%80%D0%B0%D0%B3%D1%96%D1%81%D1%82%D0%B8%D0%BA%D0%B0" \o "Сфрагістика"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сфрагістика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тощо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</w:t>
      </w:r>
    </w:p>
    <w:p w:rsidR="00C61099" w:rsidRPr="00307A0A" w:rsidRDefault="00C61099" w:rsidP="00C610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Останнім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часом, у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зв'язку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інтенсивним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розвитком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"https://uk.wikipedia.org/wiki/%D0%86%D0%BD%D1%84%D0%BE%D1%80%D0%BC%D0%B0%D1%86%D1%96%D0%B9%D0%BD%D1%96_%D1%82%D0%B5%D1%85%D0%BD%D0%BE%D0%BB%D0%BE%D0%B3%D1%96%D1%97" \o "Інформаційні технології"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інформаційних</w:t>
      </w:r>
      <w:proofErr w:type="spellEnd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технологій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основним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джерелом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досл</w:t>
      </w:r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іджень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стають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засоби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масової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комунікації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"https://uk.wikipedia.org/wiki/%D0%86%D0%BD%D1%82%D0%B5%D1%80%D0%BD%D0%B5%D1%82-%D1%82%D0%B5%D1%85%D0%BD%D0%BE%D0%BB%D0%BE%D0%B3%D1%96%D1%97" \o "Інтернет-технології"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інтернет-технології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Тому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джерелознавство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перестає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бути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окремою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наукою (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особливим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видом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пізнавальної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діяльності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) і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перетворюється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у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сукупність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засобів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одержання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інформації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C61099" w:rsidRPr="00307A0A" w:rsidRDefault="00C61099" w:rsidP="00C6109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1099" w:rsidRPr="00307A0A" w:rsidRDefault="00C61099" w:rsidP="00C6109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</w:p>
    <w:p w:rsidR="00C61099" w:rsidRPr="00307A0A" w:rsidRDefault="00C61099" w:rsidP="00C6109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30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джерелознавства</w:t>
      </w:r>
      <w:proofErr w:type="spellEnd"/>
    </w:p>
    <w:p w:rsidR="00C61099" w:rsidRPr="00307A0A" w:rsidRDefault="00C61099" w:rsidP="00C6109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розробка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головних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принципів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досл</w:t>
      </w:r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ідження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джерельної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бази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C61099" w:rsidRPr="00307A0A" w:rsidRDefault="00C61099" w:rsidP="00C6109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вироблення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принципів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методів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наукового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досл</w:t>
      </w:r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ідження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і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використання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джерельної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інформації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C61099" w:rsidRPr="00307A0A" w:rsidRDefault="00C61099" w:rsidP="00C6109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опрацювання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теоретичних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проблем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джерелознавства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окремих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галузей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дисциплін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зокрема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 xml:space="preserve"> HYPERLINK "https://uk.wikipedia.org/wiki/%D0%86%D1%81%D1%82%D0%BE%D1%80%D1%96%D1%8F_%D0%A3%D0%BA%D1%80%D0%B0%D1%97%D0%BD%D0%B8" \o "Історія України" </w:instrText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Історії</w:t>
      </w:r>
      <w:proofErr w:type="spellEnd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України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C61099" w:rsidRPr="00307A0A" w:rsidRDefault="00C61099" w:rsidP="00C6109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аналітик</w:t>
      </w:r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о-</w:t>
      </w:r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інформативне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вивчення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критичний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аналіз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окремих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їх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комплексів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C61099" w:rsidRPr="00307A0A" w:rsidRDefault="00C61099" w:rsidP="00C6109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систематизація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опис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груп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C61099" w:rsidRPr="00307A0A" w:rsidRDefault="00C61099" w:rsidP="00C6109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розробка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методів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пошуку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нових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C61099" w:rsidRPr="00307A0A" w:rsidRDefault="00C61099" w:rsidP="00C6109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забезпечення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історичних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досл</w:t>
      </w:r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іджень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вірогідною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джерельною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базою;</w:t>
      </w:r>
    </w:p>
    <w:p w:rsidR="00C61099" w:rsidRPr="00307A0A" w:rsidRDefault="00C61099" w:rsidP="00C6109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складання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основі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джерельної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бази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комплексу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наукових</w:t>
      </w:r>
      <w:proofErr w:type="spell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факті</w:t>
      </w:r>
      <w:proofErr w:type="gramStart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</w:t>
      </w:r>
      <w:proofErr w:type="spellEnd"/>
      <w:proofErr w:type="gramEnd"/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C61099" w:rsidRPr="00307A0A" w:rsidRDefault="00C61099" w:rsidP="00C6109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1099" w:rsidRPr="00307A0A" w:rsidRDefault="00C61099" w:rsidP="00C6109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1099" w:rsidRPr="00307A0A" w:rsidRDefault="00C61099" w:rsidP="00C61099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307A0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13" o:title=""/>
          </v:shape>
          <w:control r:id="rId14" w:name="DefaultOcxName1" w:shapeid="_x0000_i1030"/>
        </w:object>
      </w:r>
    </w:p>
    <w:p w:rsidR="004F1389" w:rsidRDefault="004F1389"/>
    <w:sectPr w:rsidR="004F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FB4"/>
    <w:multiLevelType w:val="multilevel"/>
    <w:tmpl w:val="C234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C1C14"/>
    <w:multiLevelType w:val="multilevel"/>
    <w:tmpl w:val="C5E2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F0D89"/>
    <w:multiLevelType w:val="multilevel"/>
    <w:tmpl w:val="F9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351CA"/>
    <w:multiLevelType w:val="multilevel"/>
    <w:tmpl w:val="0552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4727C"/>
    <w:multiLevelType w:val="multilevel"/>
    <w:tmpl w:val="BD5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A408B"/>
    <w:multiLevelType w:val="hybridMultilevel"/>
    <w:tmpl w:val="30DA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9"/>
    <w:rsid w:val="00307A0A"/>
    <w:rsid w:val="004F1389"/>
    <w:rsid w:val="008026D1"/>
    <w:rsid w:val="00A13354"/>
    <w:rsid w:val="00C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19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34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52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F%D0%B5%D1%86%D1%96%D0%B0%D0%BB%D1%8C%D0%BD%D1%96_%D1%96%D1%81%D1%82%D0%BE%D1%80%D0%B8%D1%87%D0%BD%D1%96_%D0%B4%D0%B8%D1%81%D1%86%D0%B8%D0%BF%D0%BB%D1%96%D0%BD%D0%B8" TargetMode="Externa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D%D0%B0%D1%83%D0%BA%D0%B0" TargetMode="External"/><Relationship Id="rId12" Type="http://schemas.openxmlformats.org/officeDocument/2006/relationships/hyperlink" Target="https://uk.wikipedia.org/wiki/%D0%A4%D0%B0%D0%BB%D0%B5%D1%80%D0%B8%D1%81%D1%82%D0%B8%D0%BA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k.wikipedia.org/wiki/%D0%A4%D0%BE%D0%BB%D1%8C%D0%BA%D0%BB%D0%BE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0%D1%80%D1%82%D0%B5%D1%84%D0%B0%D0%BA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86%D1%81%D1%82%D0%BE%D1%80%D0%B8%D1%87%D0%BD%D0%B5_%D0%B4%D0%B6%D0%B5%D1%80%D0%B5%D0%BB%D0%BE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2020-12-15T09:58:00Z</dcterms:created>
  <dcterms:modified xsi:type="dcterms:W3CDTF">2020-12-15T11:05:00Z</dcterms:modified>
</cp:coreProperties>
</file>