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E" w:rsidRPr="003F522E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29</w:t>
      </w:r>
      <w:r w:rsidR="003F522E" w:rsidRPr="003F52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.04</w:t>
      </w:r>
    </w:p>
    <w:p w:rsidR="003F522E" w:rsidRDefault="003F522E" w:rsidP="00882720">
      <w:pPr>
        <w:shd w:val="clear" w:color="auto" w:fill="FFFFFF"/>
        <w:spacing w:before="30" w:after="15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522E">
        <w:rPr>
          <w:rFonts w:ascii="Times New Roman" w:hAnsi="Times New Roman" w:cs="Times New Roman"/>
          <w:b/>
          <w:sz w:val="32"/>
          <w:szCs w:val="32"/>
        </w:rPr>
        <w:t>Дії солдата у складі бойової групи (2</w:t>
      </w:r>
      <w:r w:rsidRPr="003F522E">
        <w:rPr>
          <w:rFonts w:ascii="Times New Roman" w:hAnsi="Times New Roman" w:cs="Times New Roman"/>
          <w:b/>
          <w:sz w:val="32"/>
          <w:szCs w:val="32"/>
          <w:lang w:val="uk-UA"/>
        </w:rPr>
        <w:t>год)</w:t>
      </w:r>
    </w:p>
    <w:p w:rsidR="003F522E" w:rsidRPr="003F522E" w:rsidRDefault="003F522E" w:rsidP="003F522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F522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 треба поводитися в складі бойової групи з бойовими товаришами, зважаючи на різницю характерів?</w:t>
      </w:r>
    </w:p>
    <w:p w:rsidR="003F522E" w:rsidRPr="003F522E" w:rsidRDefault="003F522E" w:rsidP="003F522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F522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Завдання, прийоми і способи дій солдата на полі бою в складі бойової групи.</w:t>
      </w:r>
    </w:p>
    <w:p w:rsidR="003F522E" w:rsidRPr="003F522E" w:rsidRDefault="003F522E" w:rsidP="003F522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F522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Практика свідчить, що за належної підготовки та всебічного забезпечення бойові групи механізованого відділення можуть успішно виконувати бойові завдання в наступі та обороні в складі бойової охорони, сторожових застав, блокпостів під час проведення блокування, пошуку, патрулювання, під час штурмових дій у населеному пункті та в горах.</w:t>
      </w:r>
    </w:p>
    <w:p w:rsidR="003F522E" w:rsidRPr="003F522E" w:rsidRDefault="003F522E" w:rsidP="003F522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F522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Кожен військовослужбовець, що входить до складу бойової групи, незалежно від спеціальності, має бути навчений прийомам ведення розвідки місцевості в населених пунктах, у горах, твердо знати тактику дій супротивника. Старші бойових груп мають уміти вибрати місце для обладнання засідок: біля доріг, стежок, що проходять по карнизах та ущелинах, на схилах висот, що прилягають до дороги (стежки) або утворюють вхід в ущелину, у населених пунктах тощо. Під час прочісування місцевості важливо, щоб взаємодія бойових груп забезпечувала черговість їхнього просування від рубежу до рубежу.</w:t>
      </w:r>
    </w:p>
    <w:p w:rsidR="003F522E" w:rsidRPr="003F522E" w:rsidRDefault="003F522E" w:rsidP="003F522E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3F522E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Наприклад, коли одна група оглядає місцевість, міняє вогневу позицію взаємодіючі групи розташовуються на вигідному рубежі на відстані 25-30 м від об'єкта (гай, яр, будинок) і тримають його під прицілом. Особливу складність становить виявлення снайперів супротивника, які ретельно маскуються. Для цього в складі бойових пар (трійок) доцільно мати спеціальних спостерігачів.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Переглянути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пре</w:t>
        </w:r>
        <w:r w:rsidRPr="003F522E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зентацію</w:t>
        </w:r>
      </w:hyperlink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Переглянути </w:t>
      </w:r>
      <w:hyperlink r:id="rId7" w:history="1">
        <w:r w:rsidRPr="003F522E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відеоролик</w:t>
        </w:r>
      </w:hyperlink>
    </w:p>
    <w:p w:rsidR="003F522E" w:rsidRDefault="004231E6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hyperlink r:id="rId8" w:history="1">
        <w:r w:rsidR="00282A72" w:rsidRPr="00380A60">
          <w:rPr>
            <w:rStyle w:val="a5"/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https://www.youtube.com/watch?v=ev3uv9xQP4g</w:t>
        </w:r>
      </w:hyperlink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282A72" w:rsidRPr="00282A72" w:rsidRDefault="00282A72" w:rsidP="00282A7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82A7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 xml:space="preserve">30.04 - 01.05 </w:t>
      </w:r>
      <w:r w:rsidRPr="00282A7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br/>
      </w:r>
      <w:r w:rsidRPr="00282A72">
        <w:rPr>
          <w:rFonts w:ascii="Times New Roman" w:hAnsi="Times New Roman" w:cs="Times New Roman"/>
          <w:b/>
          <w:sz w:val="32"/>
          <w:szCs w:val="32"/>
          <w:lang w:val="uk-UA"/>
        </w:rPr>
        <w:t>Основи військової топографії (6 год)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Топографія —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наука, що вивчає засоби вимірювання місцевості і відображення її на папері у вигляді планів і карт.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Військова топографія —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 топографії, що вклю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чає розробку засобів вивчення і розвідки місцевості з ме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тою використання її в бойових умовах.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бойовій обстановці солдатові доводиться діяти на різній місцевості. Він повинен сам визначати ціль і від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стань для стрільби, напрям свого руху, місце свого зна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ходження та ін. Вивчення військової топографії сприяє розвитку таких важливих якостей, як спостережливість, точність, увага, вміння аналізувати свої спостереження і робити висновки про можливий вплив місцевості на ви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конання бойових завдань.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Місцевість —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частина земної поверхні з усіма її елементами: рельєфом, ґрунтами, водами, рослинністю, шляхами сполучення, сільськогосподарськими і соціаль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но-культурними об'єктами. З погляду військової топо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графії місцевість є одним із елементів бойової обстанов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ки (мал. 188).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200275" cy="1438275"/>
            <wp:effectExtent l="0" t="0" r="9525" b="9525"/>
            <wp:docPr id="4" name="Рисунок 4" descr="https://works.doklad.ru/images/0ZD67HYiqQU/m6cfed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0ZD67HYiqQU/m6cfed3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Місцевість поділяється: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особливостями рельєфу — на рівнинну, пагорбку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вату, горбисту;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ступенем пересічення — на слабкопересічену, середньопересічену, дуже пересічену;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прохідністю — на легкопрохідну, прохідну, важкопрохідну, непрохідну;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умовами спостереження і маскування — на відкри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ту, напіввідкриту, закриту;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 природними умовами — на пустельну, степову, лісисту, лісисто-болотисту.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Природні та виготовлені людьми об'єкти на земній по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верхні — це </w:t>
      </w: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місцеві предмети,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використовуються у вій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ськовій справі для визначення місцевості, орієнтування, цілевизначення й управління військами в бою. До місце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вих предметів належать: населені пункти, промислові та сільськогосподарські підприємства, рослинний і ґрунтовий покрив, берегова лінія великих за площею акваторій, ріки, озера, канали, об'єкти шляхів сполучення і зв'язку.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Орієнтування на місцевості —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визначення свого місцезнаходження, положення топографічних і тактич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них об'єктів на місцевості відносно сторін горизонту, рельєфу і місцевих предметів, розміщення своїх військ і військ противника (мал. 189).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Рельєф — 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сукупність нерівностей поверхні сухо</w:t>
      </w:r>
      <w:r w:rsidRPr="00282A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oftHyphen/>
        <w:t>долу, дна океанів і морів (мал. 190).</w:t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114550" cy="1419225"/>
            <wp:effectExtent l="0" t="0" r="0" b="9525"/>
            <wp:docPr id="3" name="Рисунок 3" descr="https://works.doklad.ru/images/0ZD67HYiqQU/3cb6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0ZD67HYiqQU/3cb675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2A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114550" cy="1076325"/>
            <wp:effectExtent l="0" t="0" r="0" b="9525"/>
            <wp:docPr id="2" name="Рисунок 2" descr="https://works.doklad.ru/images/0ZD67HYiqQU/m5daedd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ks.doklad.ru/images/0ZD67HYiqQU/m5daedd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72" w:rsidRPr="00282A72" w:rsidRDefault="00282A72" w:rsidP="00282A72">
      <w:pPr>
        <w:shd w:val="clear" w:color="auto" w:fill="FFFFFF"/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Переглянути </w:t>
      </w:r>
      <w:hyperlink r:id="rId12" w:history="1">
        <w:r w:rsidRPr="00282A72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презентацію</w:t>
        </w:r>
      </w:hyperlink>
      <w:bookmarkStart w:id="0" w:name="_GoBack"/>
      <w:bookmarkEnd w:id="0"/>
    </w:p>
    <w:p w:rsidR="00282A72" w:rsidRPr="00282A72" w:rsidRDefault="00282A72" w:rsidP="00882720">
      <w:p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2720" w:rsidRPr="00282A72" w:rsidRDefault="00882720" w:rsidP="00882720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0EA5" w:rsidRPr="00282A72" w:rsidRDefault="004F0EA5" w:rsidP="00D05121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5121" w:rsidRPr="00282A72" w:rsidRDefault="00D05121" w:rsidP="00D05121">
      <w:pPr>
        <w:pStyle w:val="1"/>
        <w:shd w:val="clear" w:color="auto" w:fill="FFFFFF"/>
        <w:spacing w:before="0" w:beforeAutospacing="0" w:after="48" w:afterAutospacing="0"/>
        <w:rPr>
          <w:b w:val="0"/>
          <w:color w:val="333333"/>
          <w:sz w:val="28"/>
          <w:szCs w:val="28"/>
          <w:lang w:val="uk-UA"/>
        </w:rPr>
      </w:pPr>
    </w:p>
    <w:p w:rsidR="00D05121" w:rsidRPr="00D05121" w:rsidRDefault="00D05121" w:rsidP="009179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D05121" w:rsidRPr="00D05121" w:rsidSect="0042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024"/>
    <w:multiLevelType w:val="multilevel"/>
    <w:tmpl w:val="BFE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A92"/>
    <w:multiLevelType w:val="multilevel"/>
    <w:tmpl w:val="D21C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55EE8"/>
    <w:multiLevelType w:val="multilevel"/>
    <w:tmpl w:val="4AC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14088"/>
    <w:multiLevelType w:val="multilevel"/>
    <w:tmpl w:val="A45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17935"/>
    <w:multiLevelType w:val="multilevel"/>
    <w:tmpl w:val="6A1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44919"/>
    <w:multiLevelType w:val="multilevel"/>
    <w:tmpl w:val="36502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104A12"/>
    <w:multiLevelType w:val="multilevel"/>
    <w:tmpl w:val="BC5C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5B35"/>
    <w:multiLevelType w:val="multilevel"/>
    <w:tmpl w:val="A3E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3521C7"/>
    <w:multiLevelType w:val="multilevel"/>
    <w:tmpl w:val="2A08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E6B31"/>
    <w:multiLevelType w:val="multilevel"/>
    <w:tmpl w:val="094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72939"/>
    <w:multiLevelType w:val="multilevel"/>
    <w:tmpl w:val="2E5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B63891"/>
    <w:multiLevelType w:val="multilevel"/>
    <w:tmpl w:val="8D3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935850"/>
    <w:multiLevelType w:val="multilevel"/>
    <w:tmpl w:val="738A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434E0"/>
    <w:multiLevelType w:val="multilevel"/>
    <w:tmpl w:val="8016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17844"/>
    <w:multiLevelType w:val="multilevel"/>
    <w:tmpl w:val="465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925A2"/>
    <w:multiLevelType w:val="multilevel"/>
    <w:tmpl w:val="BCC8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65C0E"/>
    <w:rsid w:val="000168A5"/>
    <w:rsid w:val="000266EA"/>
    <w:rsid w:val="00095ADD"/>
    <w:rsid w:val="00282A72"/>
    <w:rsid w:val="002D4CF1"/>
    <w:rsid w:val="002E6BA0"/>
    <w:rsid w:val="003D40C0"/>
    <w:rsid w:val="003F522E"/>
    <w:rsid w:val="004231E6"/>
    <w:rsid w:val="004B2847"/>
    <w:rsid w:val="004F0EA5"/>
    <w:rsid w:val="00527B84"/>
    <w:rsid w:val="00882720"/>
    <w:rsid w:val="0091796F"/>
    <w:rsid w:val="00965C0E"/>
    <w:rsid w:val="00AF4A0F"/>
    <w:rsid w:val="00B60454"/>
    <w:rsid w:val="00D05121"/>
    <w:rsid w:val="00D249BE"/>
    <w:rsid w:val="00E65241"/>
    <w:rsid w:val="00F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E6"/>
  </w:style>
  <w:style w:type="paragraph" w:styleId="1">
    <w:name w:val="heading 1"/>
    <w:basedOn w:val="a"/>
    <w:link w:val="10"/>
    <w:uiPriority w:val="9"/>
    <w:qFormat/>
    <w:rsid w:val="000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EA"/>
    <w:rPr>
      <w:b/>
      <w:bCs/>
    </w:rPr>
  </w:style>
  <w:style w:type="character" w:styleId="a5">
    <w:name w:val="Hyperlink"/>
    <w:basedOn w:val="a0"/>
    <w:uiPriority w:val="99"/>
    <w:unhideWhenUsed/>
    <w:rsid w:val="000266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96F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604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lid-translation">
    <w:name w:val="tlid-translation"/>
    <w:basedOn w:val="a0"/>
    <w:rsid w:val="002E6BA0"/>
  </w:style>
  <w:style w:type="character" w:customStyle="1" w:styleId="50">
    <w:name w:val="Заголовок 5 Знак"/>
    <w:basedOn w:val="a0"/>
    <w:link w:val="5"/>
    <w:uiPriority w:val="9"/>
    <w:semiHidden/>
    <w:rsid w:val="00D0512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7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0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22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0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25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5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4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36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1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9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47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3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58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92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5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4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3uv9xQP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v3uv9xQP4g" TargetMode="External"/><Relationship Id="rId12" Type="http://schemas.openxmlformats.org/officeDocument/2006/relationships/hyperlink" Target="../30.04%20-%2001.05%20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30.04.pp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D355-2494-426C-AB1F-8FFD472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Admin</cp:lastModifiedBy>
  <cp:revision>2</cp:revision>
  <dcterms:created xsi:type="dcterms:W3CDTF">2020-04-29T13:37:00Z</dcterms:created>
  <dcterms:modified xsi:type="dcterms:W3CDTF">2020-04-29T13:37:00Z</dcterms:modified>
</cp:coreProperties>
</file>